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7BA5" w14:textId="43661918" w:rsidR="00F45F23" w:rsidRDefault="00F45F23" w:rsidP="00F45F23">
      <w:pPr>
        <w:jc w:val="center"/>
        <w:rPr>
          <w:b/>
          <w:sz w:val="32"/>
          <w:szCs w:val="32"/>
        </w:rPr>
      </w:pPr>
      <w:r>
        <w:rPr>
          <w:b/>
          <w:sz w:val="32"/>
          <w:szCs w:val="32"/>
        </w:rPr>
        <w:t>META-ANALYSIS OF MIND MAPPING IN VOCABULARY LEARNING OF THE PAST DECADE</w:t>
      </w:r>
    </w:p>
    <w:p w14:paraId="3EDD7AAC" w14:textId="51B7E0DD" w:rsidR="00F45F23" w:rsidRDefault="00F45F23" w:rsidP="00F45F23">
      <w:pPr>
        <w:jc w:val="center"/>
        <w:rPr>
          <w:b/>
          <w:sz w:val="32"/>
          <w:szCs w:val="32"/>
        </w:rPr>
      </w:pPr>
    </w:p>
    <w:p w14:paraId="59FFB684" w14:textId="4C94D495" w:rsidR="00F45F23" w:rsidRPr="005D354D" w:rsidRDefault="00F45F23" w:rsidP="00F45F23">
      <w:pPr>
        <w:jc w:val="center"/>
        <w:rPr>
          <w:b/>
          <w:sz w:val="24"/>
          <w:szCs w:val="24"/>
        </w:rPr>
      </w:pPr>
      <w:r w:rsidRPr="005D354D">
        <w:rPr>
          <w:b/>
          <w:sz w:val="24"/>
          <w:szCs w:val="24"/>
        </w:rPr>
        <w:t xml:space="preserve">Winda Sari </w:t>
      </w:r>
      <w:r w:rsidRPr="005D354D">
        <w:rPr>
          <w:b/>
          <w:sz w:val="24"/>
          <w:szCs w:val="24"/>
          <w:vertAlign w:val="superscript"/>
        </w:rPr>
        <w:t>1</w:t>
      </w:r>
      <w:r w:rsidRPr="005D354D">
        <w:rPr>
          <w:b/>
          <w:sz w:val="24"/>
          <w:szCs w:val="24"/>
        </w:rPr>
        <w:t>, Ilham</w:t>
      </w:r>
      <w:r w:rsidRPr="005D354D">
        <w:rPr>
          <w:b/>
          <w:sz w:val="24"/>
          <w:szCs w:val="24"/>
          <w:vertAlign w:val="superscript"/>
        </w:rPr>
        <w:t>1*</w:t>
      </w:r>
      <w:r w:rsidRPr="005D354D">
        <w:rPr>
          <w:b/>
          <w:sz w:val="24"/>
          <w:szCs w:val="24"/>
        </w:rPr>
        <w:t>, Hijril Ismail</w:t>
      </w:r>
      <w:r w:rsidRPr="005D354D">
        <w:rPr>
          <w:b/>
          <w:sz w:val="24"/>
          <w:szCs w:val="24"/>
          <w:vertAlign w:val="superscript"/>
        </w:rPr>
        <w:t>1</w:t>
      </w:r>
      <w:r w:rsidRPr="005D354D">
        <w:rPr>
          <w:b/>
          <w:sz w:val="24"/>
          <w:szCs w:val="24"/>
        </w:rPr>
        <w:t>.</w:t>
      </w:r>
    </w:p>
    <w:p w14:paraId="04AC3532" w14:textId="77777777" w:rsidR="00F45F23" w:rsidRPr="00483C51" w:rsidRDefault="00F45F23" w:rsidP="00F45F23">
      <w:pPr>
        <w:jc w:val="center"/>
        <w:rPr>
          <w:b/>
        </w:rPr>
      </w:pPr>
    </w:p>
    <w:p w14:paraId="1EE93E5D" w14:textId="77777777" w:rsidR="00F45F23" w:rsidRPr="001E5312" w:rsidRDefault="00F45F23" w:rsidP="00F45F23">
      <w:pPr>
        <w:jc w:val="center"/>
      </w:pPr>
      <w:r w:rsidRPr="001E5312">
        <w:rPr>
          <w:vertAlign w:val="superscript"/>
        </w:rPr>
        <w:t>1</w:t>
      </w:r>
      <w:r w:rsidRPr="001E5312">
        <w:t>Department of English  Education, Faculty of Teacher Training and Education, Universitas Muhammadiyah, Jl. KH.Ahmad Dahlan No. 1 Pagesangan, Indonesia.</w:t>
      </w:r>
    </w:p>
    <w:p w14:paraId="6D05AA5C" w14:textId="77777777" w:rsidR="001E5312" w:rsidRPr="001E5312" w:rsidRDefault="001E5312" w:rsidP="001E5312">
      <w:pPr>
        <w:pBdr>
          <w:top w:val="nil"/>
          <w:left w:val="nil"/>
          <w:bottom w:val="nil"/>
          <w:right w:val="nil"/>
          <w:between w:val="nil"/>
        </w:pBdr>
        <w:jc w:val="center"/>
      </w:pPr>
      <w:r w:rsidRPr="001E5312">
        <w:rPr>
          <w:color w:val="000000"/>
        </w:rPr>
        <w:t>*Corresponding</w:t>
      </w:r>
      <w:r w:rsidRPr="001E5312">
        <w:rPr>
          <w:i/>
          <w:color w:val="000000"/>
        </w:rPr>
        <w:t xml:space="preserve"> </w:t>
      </w:r>
      <w:r w:rsidRPr="001E5312">
        <w:rPr>
          <w:color w:val="000000"/>
        </w:rPr>
        <w:t xml:space="preserve">e-mail: </w:t>
      </w:r>
      <w:hyperlink r:id="rId7" w:history="1">
        <w:r w:rsidRPr="001E5312">
          <w:rPr>
            <w:rStyle w:val="Hyperlink"/>
          </w:rPr>
          <w:t>sariwinda911@gmail.com</w:t>
        </w:r>
      </w:hyperlink>
      <w:r w:rsidRPr="001E5312">
        <w:rPr>
          <w:color w:val="000000"/>
        </w:rPr>
        <w:t xml:space="preserve">; </w:t>
      </w:r>
      <w:hyperlink r:id="rId8" w:history="1">
        <w:r w:rsidRPr="001E5312">
          <w:rPr>
            <w:rStyle w:val="Hyperlink"/>
          </w:rPr>
          <w:t>ilham.ummataram@gmail.com</w:t>
        </w:r>
      </w:hyperlink>
      <w:r w:rsidRPr="001E5312">
        <w:t>;</w:t>
      </w:r>
    </w:p>
    <w:p w14:paraId="0D658CD4" w14:textId="77777777" w:rsidR="001E5312" w:rsidRPr="001E5312" w:rsidRDefault="001E5312" w:rsidP="001E5312">
      <w:pPr>
        <w:pBdr>
          <w:top w:val="nil"/>
          <w:left w:val="nil"/>
          <w:bottom w:val="nil"/>
          <w:right w:val="nil"/>
          <w:between w:val="nil"/>
        </w:pBdr>
        <w:jc w:val="center"/>
        <w:rPr>
          <w:color w:val="000000"/>
        </w:rPr>
      </w:pPr>
      <w:r w:rsidRPr="001E5312">
        <w:rPr>
          <w:rStyle w:val="Hyperlink"/>
        </w:rPr>
        <w:t>hijrilismail@yahoo.com;</w:t>
      </w:r>
    </w:p>
    <w:p w14:paraId="5F537CB7" w14:textId="77777777" w:rsidR="00526CE9" w:rsidRDefault="00526CE9">
      <w:pPr>
        <w:pStyle w:val="BodyText"/>
        <w:spacing w:before="4"/>
        <w:rPr>
          <w:sz w:val="20"/>
        </w:rPr>
      </w:pPr>
    </w:p>
    <w:p w14:paraId="20E45073" w14:textId="0D2B3F64" w:rsidR="00526CE9" w:rsidRDefault="00CE7ED1">
      <w:pPr>
        <w:spacing w:line="237" w:lineRule="auto"/>
        <w:ind w:left="1992" w:hanging="1893"/>
      </w:pPr>
      <w:r>
        <w:t>APA</w:t>
      </w:r>
      <w:r>
        <w:rPr>
          <w:spacing w:val="27"/>
        </w:rPr>
        <w:t xml:space="preserve"> </w:t>
      </w:r>
      <w:r>
        <w:t>Citation:</w:t>
      </w:r>
      <w:r>
        <w:rPr>
          <w:spacing w:val="30"/>
        </w:rPr>
        <w:t xml:space="preserve"> </w:t>
      </w:r>
      <w:r w:rsidR="001E5312">
        <w:t>Winda Sari</w:t>
      </w:r>
      <w:r>
        <w:t>.</w:t>
      </w:r>
      <w:r>
        <w:rPr>
          <w:spacing w:val="35"/>
        </w:rPr>
        <w:t xml:space="preserve"> </w:t>
      </w:r>
      <w:r>
        <w:t>(20</w:t>
      </w:r>
      <w:r w:rsidR="00516F45">
        <w:t>23</w:t>
      </w:r>
      <w:r>
        <w:t>).</w:t>
      </w:r>
      <w:r w:rsidR="00516F45" w:rsidRPr="00516F45">
        <w:rPr>
          <w:color w:val="000000"/>
        </w:rPr>
        <w:t xml:space="preserve"> </w:t>
      </w:r>
      <w:r w:rsidR="00516F45">
        <w:rPr>
          <w:color w:val="000000"/>
        </w:rPr>
        <w:t>Meta-Analysis of Mind Mapping In Vocabulary Learning Of The Past Decade</w:t>
      </w:r>
      <w:r>
        <w:t>.</w:t>
      </w:r>
      <w:r>
        <w:rPr>
          <w:spacing w:val="35"/>
        </w:rPr>
        <w:t xml:space="preserve"> </w:t>
      </w:r>
      <w:r>
        <w:rPr>
          <w:i/>
        </w:rPr>
        <w:t>English</w:t>
      </w:r>
      <w:r>
        <w:rPr>
          <w:i/>
          <w:spacing w:val="28"/>
        </w:rPr>
        <w:t xml:space="preserve"> </w:t>
      </w:r>
      <w:r>
        <w:rPr>
          <w:i/>
        </w:rPr>
        <w:t>Review:</w:t>
      </w:r>
      <w:r>
        <w:rPr>
          <w:i/>
          <w:spacing w:val="31"/>
        </w:rPr>
        <w:t xml:space="preserve"> </w:t>
      </w:r>
      <w:r>
        <w:rPr>
          <w:i/>
        </w:rPr>
        <w:t>Journal</w:t>
      </w:r>
      <w:r>
        <w:rPr>
          <w:i/>
          <w:spacing w:val="34"/>
        </w:rPr>
        <w:t xml:space="preserve"> </w:t>
      </w:r>
      <w:r>
        <w:rPr>
          <w:i/>
        </w:rPr>
        <w:t>of</w:t>
      </w:r>
      <w:r>
        <w:rPr>
          <w:i/>
          <w:spacing w:val="29"/>
        </w:rPr>
        <w:t xml:space="preserve"> </w:t>
      </w:r>
      <w:r>
        <w:rPr>
          <w:i/>
        </w:rPr>
        <w:t>English</w:t>
      </w:r>
      <w:r>
        <w:rPr>
          <w:i/>
          <w:spacing w:val="28"/>
        </w:rPr>
        <w:t xml:space="preserve"> </w:t>
      </w:r>
      <w:r>
        <w:rPr>
          <w:i/>
        </w:rPr>
        <w:t>Education,</w:t>
      </w:r>
      <w:r>
        <w:rPr>
          <w:i/>
          <w:spacing w:val="-52"/>
        </w:rPr>
        <w:t xml:space="preserve"> </w:t>
      </w:r>
      <w:r>
        <w:rPr>
          <w:i/>
        </w:rPr>
        <w:t>6</w:t>
      </w:r>
      <w:r>
        <w:t>(2),</w:t>
      </w:r>
      <w:r>
        <w:rPr>
          <w:spacing w:val="3"/>
        </w:rPr>
        <w:t xml:space="preserve"> </w:t>
      </w:r>
      <w:r>
        <w:t>1-1</w:t>
      </w:r>
      <w:r w:rsidR="00AE0066">
        <w:t>3</w:t>
      </w:r>
      <w:r>
        <w:t>.</w:t>
      </w:r>
      <w:r>
        <w:rPr>
          <w:spacing w:val="-1"/>
        </w:rPr>
        <w:t xml:space="preserve"> </w:t>
      </w:r>
      <w:r>
        <w:t>doi:</w:t>
      </w:r>
      <w:r>
        <w:rPr>
          <w:spacing w:val="-1"/>
        </w:rPr>
        <w:t xml:space="preserve"> </w:t>
      </w:r>
      <w:r>
        <w:t>10.25134/erjee.v6i2.1238.</w:t>
      </w:r>
    </w:p>
    <w:p w14:paraId="71EF08B1" w14:textId="77777777" w:rsidR="00526CE9" w:rsidRDefault="00526CE9">
      <w:pPr>
        <w:pStyle w:val="BodyText"/>
        <w:spacing w:before="2"/>
        <w:rPr>
          <w:sz w:val="22"/>
        </w:rPr>
      </w:pPr>
    </w:p>
    <w:p w14:paraId="7A2D61FD" w14:textId="0F10A092" w:rsidR="00526CE9" w:rsidRDefault="00D13595">
      <w:pPr>
        <w:tabs>
          <w:tab w:val="left" w:pos="3601"/>
          <w:tab w:val="left" w:pos="6953"/>
        </w:tabs>
        <w:ind w:right="80"/>
        <w:jc w:val="center"/>
      </w:pPr>
      <w:r>
        <w:pict w14:anchorId="61C5C73A">
          <v:shapetype id="_x0000_t202" coordsize="21600,21600" o:spt="202" path="m,l,21600r21600,l21600,xe">
            <v:stroke joinstyle="miter"/>
            <v:path gradientshapeok="t" o:connecttype="rect"/>
          </v:shapetype>
          <v:shape id="_x0000_s2146" type="#_x0000_t202" style="position:absolute;left:0;text-align:left;margin-left:67.5pt;margin-top:18.95pt;width:461.25pt;height:186.8pt;z-index:-251658752;mso-wrap-distance-left:0;mso-wrap-distance-right:0;mso-position-horizontal-relative:page" filled="f">
            <v:textbox inset="0,0,0,0">
              <w:txbxContent>
                <w:p w14:paraId="1DDE2A4D" w14:textId="5DD50922" w:rsidR="00516F45" w:rsidRPr="00AD1EBF" w:rsidRDefault="00CE7ED1" w:rsidP="00516F45">
                  <w:pPr>
                    <w:pStyle w:val="HTMLPreformatted"/>
                    <w:jc w:val="both"/>
                    <w:rPr>
                      <w:rFonts w:ascii="Times New Roman" w:hAnsi="Times New Roman" w:cs="Times New Roman"/>
                    </w:rPr>
                  </w:pPr>
                  <w:r w:rsidRPr="00AD1EBF">
                    <w:rPr>
                      <w:b/>
                    </w:rPr>
                    <w:t>Abstract</w:t>
                  </w:r>
                  <w:r>
                    <w:rPr>
                      <w:b/>
                    </w:rPr>
                    <w:t>:</w:t>
                  </w:r>
                  <w:r w:rsidR="00516F45" w:rsidRPr="00516F45">
                    <w:rPr>
                      <w:sz w:val="24"/>
                      <w:szCs w:val="24"/>
                    </w:rPr>
                    <w:t xml:space="preserve"> </w:t>
                  </w:r>
                  <w:r w:rsidR="00516F45" w:rsidRPr="00AD1EBF">
                    <w:rPr>
                      <w:rFonts w:ascii="Times New Roman" w:hAnsi="Times New Roman" w:cs="Times New Roman"/>
                    </w:rPr>
                    <w:t xml:space="preserve">The type of research used is meta-analysis research aimed at determining the level of effectiveness or quality of mind mapping in vocabulary learning, including at elementary, middle, high school, and college levels. This quality was examined using several previous research results that collected data with inclusion and exclusion conditions from the Google Scholar, DOAJ, and Scopus databases. The search results found up to 51 dates that met the requirements with the number of students (N), F-counts, t-counts, and r-counts. The results of data analysis obtained by the simulation software JASP showed that the impact on learning media vocabulary based on mind mapping is 73% significant, which included the High category. The moderator variable is the lowest level of education, the high impact of using mind mapping, namely the college level, with an estimate of the effect of 0.569, </w:t>
                  </w:r>
                  <w:r w:rsidR="00516F45" w:rsidRPr="00AD1EBF">
                    <w:rPr>
                      <w:rStyle w:val="y2iqfc"/>
                      <w:rFonts w:ascii="Times New Roman" w:hAnsi="Times New Roman" w:cs="Times New Roman"/>
                      <w:lang w:val="en"/>
                    </w:rPr>
                    <w:t>Based on the number of participants, the application of mind mapping has more influence on participants totaling more than 30 students with an estimate of 0.928 (strong category), while the lowest effect is seen from the number of participants who collected more than 91 students with an estimate of 0.529, meaning that this mind mapping learning model is most appropriate to be applied in high school rows with more than 30 participants in order to maximize student learning outcomes.</w:t>
                  </w:r>
                </w:p>
                <w:p w14:paraId="006F9AC4" w14:textId="6F099639" w:rsidR="00526CE9" w:rsidRDefault="00CE7ED1">
                  <w:pPr>
                    <w:spacing w:before="73"/>
                    <w:ind w:left="175" w:right="176"/>
                    <w:jc w:val="both"/>
                    <w:rPr>
                      <w:sz w:val="20"/>
                    </w:rPr>
                  </w:pPr>
                  <w:r>
                    <w:rPr>
                      <w:sz w:val="20"/>
                    </w:rPr>
                    <w:t>.</w:t>
                  </w:r>
                </w:p>
                <w:p w14:paraId="549107D3" w14:textId="54DB64D1" w:rsidR="00526CE9" w:rsidRDefault="00CE7ED1">
                  <w:pPr>
                    <w:ind w:left="1164" w:right="176" w:hanging="990"/>
                    <w:jc w:val="both"/>
                    <w:rPr>
                      <w:sz w:val="20"/>
                    </w:rPr>
                  </w:pPr>
                  <w:r>
                    <w:rPr>
                      <w:b/>
                      <w:sz w:val="20"/>
                    </w:rPr>
                    <w:t>Keywords:</w:t>
                  </w:r>
                  <w:r w:rsidR="00AD1EBF" w:rsidRPr="00AD1EBF">
                    <w:rPr>
                      <w:color w:val="000000"/>
                    </w:rPr>
                    <w:t xml:space="preserve"> </w:t>
                  </w:r>
                  <w:r w:rsidR="00AD1EBF" w:rsidRPr="00AD1EBF">
                    <w:rPr>
                      <w:i/>
                      <w:iCs/>
                      <w:color w:val="000000"/>
                      <w:sz w:val="20"/>
                      <w:szCs w:val="20"/>
                    </w:rPr>
                    <w:t>Mind Mapping</w:t>
                  </w:r>
                  <w:r w:rsidRPr="00AD1EBF">
                    <w:rPr>
                      <w:i/>
                      <w:sz w:val="20"/>
                      <w:szCs w:val="20"/>
                    </w:rPr>
                    <w:t>;</w:t>
                  </w:r>
                  <w:r w:rsidR="00AD1EBF" w:rsidRPr="00AD1EBF">
                    <w:rPr>
                      <w:color w:val="000000"/>
                      <w:sz w:val="20"/>
                      <w:szCs w:val="20"/>
                    </w:rPr>
                    <w:t xml:space="preserve"> </w:t>
                  </w:r>
                  <w:r w:rsidR="00AD1EBF" w:rsidRPr="00AD1EBF">
                    <w:rPr>
                      <w:i/>
                      <w:iCs/>
                      <w:color w:val="000000"/>
                      <w:sz w:val="20"/>
                      <w:szCs w:val="20"/>
                    </w:rPr>
                    <w:t>Vocabulary</w:t>
                  </w:r>
                  <w:r w:rsidRPr="00AD1EBF">
                    <w:rPr>
                      <w:i/>
                      <w:sz w:val="20"/>
                      <w:szCs w:val="20"/>
                    </w:rPr>
                    <w:t>;</w:t>
                  </w:r>
                  <w:r w:rsidR="00AD1EBF" w:rsidRPr="00AD1EBF">
                    <w:rPr>
                      <w:color w:val="000000"/>
                      <w:sz w:val="20"/>
                      <w:szCs w:val="20"/>
                    </w:rPr>
                    <w:t xml:space="preserve"> </w:t>
                  </w:r>
                  <w:r w:rsidR="00AD1EBF" w:rsidRPr="00AD1EBF">
                    <w:rPr>
                      <w:i/>
                      <w:iCs/>
                      <w:color w:val="000000"/>
                      <w:sz w:val="20"/>
                      <w:szCs w:val="20"/>
                    </w:rPr>
                    <w:t>Level Educatio</w:t>
                  </w:r>
                  <w:r w:rsidR="00AD1EBF">
                    <w:rPr>
                      <w:i/>
                      <w:iCs/>
                      <w:color w:val="000000"/>
                      <w:sz w:val="20"/>
                      <w:szCs w:val="20"/>
                    </w:rPr>
                    <w:t>n</w:t>
                  </w:r>
                  <w:r w:rsidR="00AD1EBF">
                    <w:rPr>
                      <w:i/>
                      <w:sz w:val="20"/>
                    </w:rPr>
                    <w:t>.</w:t>
                  </w:r>
                </w:p>
              </w:txbxContent>
            </v:textbox>
            <w10:wrap type="topAndBottom" anchorx="page"/>
          </v:shape>
        </w:pict>
      </w:r>
      <w:r w:rsidR="00CE7ED1">
        <w:t>Received:</w:t>
      </w:r>
      <w:r w:rsidR="00CE7ED1">
        <w:tab/>
        <w:t>Accepted:</w:t>
      </w:r>
      <w:r w:rsidR="00CE7ED1">
        <w:tab/>
        <w:t>Published:</w:t>
      </w:r>
      <w:r w:rsidR="00CE7ED1">
        <w:rPr>
          <w:spacing w:val="-5"/>
        </w:rPr>
        <w:t xml:space="preserve"> </w:t>
      </w:r>
    </w:p>
    <w:p w14:paraId="3A151222" w14:textId="77777777" w:rsidR="00526CE9" w:rsidRDefault="00526CE9">
      <w:pPr>
        <w:pStyle w:val="BodyText"/>
        <w:spacing w:before="11"/>
        <w:rPr>
          <w:sz w:val="23"/>
        </w:rPr>
      </w:pPr>
    </w:p>
    <w:p w14:paraId="5565797E" w14:textId="77777777" w:rsidR="00526CE9" w:rsidRDefault="00526CE9">
      <w:pPr>
        <w:rPr>
          <w:sz w:val="23"/>
        </w:rPr>
        <w:sectPr w:rsidR="00526CE9">
          <w:headerReference w:type="default" r:id="rId9"/>
          <w:footerReference w:type="default" r:id="rId10"/>
          <w:type w:val="continuous"/>
          <w:pgSz w:w="11910" w:h="16840"/>
          <w:pgMar w:top="1340" w:right="1320" w:bottom="1160" w:left="1340" w:header="725" w:footer="974" w:gutter="0"/>
          <w:pgNumType w:start="1"/>
          <w:cols w:space="720"/>
        </w:sectPr>
      </w:pPr>
    </w:p>
    <w:p w14:paraId="30F2BA21" w14:textId="44A25ABF" w:rsidR="00526CE9" w:rsidRDefault="00CE7ED1">
      <w:pPr>
        <w:pStyle w:val="Heading1"/>
        <w:spacing w:before="94" w:line="272" w:lineRule="exact"/>
      </w:pPr>
      <w:r>
        <w:t>INTRODUCTION</w:t>
      </w:r>
    </w:p>
    <w:p w14:paraId="23803B6A" w14:textId="64E0FF67" w:rsidR="00CB6CA8" w:rsidRPr="005D354D" w:rsidRDefault="00CB6CA8" w:rsidP="00CB6CA8">
      <w:pPr>
        <w:adjustRightInd w:val="0"/>
        <w:ind w:firstLine="720"/>
        <w:jc w:val="both"/>
        <w:rPr>
          <w:color w:val="000000"/>
          <w:sz w:val="24"/>
          <w:szCs w:val="24"/>
        </w:rPr>
      </w:pPr>
      <w:r w:rsidRPr="005D354D">
        <w:rPr>
          <w:color w:val="000000"/>
          <w:sz w:val="24"/>
          <w:szCs w:val="24"/>
        </w:rPr>
        <w:t xml:space="preserve">Vocabulary acquisition plays an important role in mastering a language </w:t>
      </w:r>
      <w:r w:rsidRPr="005D354D">
        <w:rPr>
          <w:color w:val="000000"/>
          <w:sz w:val="24"/>
          <w:szCs w:val="24"/>
        </w:rPr>
        <w:fldChar w:fldCharType="begin" w:fldLock="1"/>
      </w:r>
      <w:r w:rsidRPr="005D354D">
        <w:rPr>
          <w:color w:val="000000"/>
          <w:sz w:val="24"/>
          <w:szCs w:val="24"/>
        </w:rPr>
        <w:instrText>ADDIN CSL_CITATION {"citationItems":[{"id":"ITEM-1","itemData":{"DOI":"10.22216/jk.v1i2.2136","ISSN":"2459-9530","abstract":"&lt;p&gt;The learning of Vocabulary is important part in foreign language learning. The meanings of new words are very frequently emphasized, whether in books or in verbal communication. Vocabulary is considered as the central in language teaching and is of paramount importance to a language learner. Vocabulary is a basic of one learns a foreign language. Few  research indicate that teaching vocabulary can be considered as problematic, as some teachers are not really sure about the best practice in the teaching and sometimes not really aware how to start forming an instructional emphasis on the vocabulary learning (Berne&amp;amp; Blachowicz, 2008). Through this article, the writer summarizes the related research that focus on the importance of vocabulary and explaining many techniques used by some English teachers and lecturer when teaching English, as well as writer’s personal view of the issues.&lt;/p&gt;","author":[{"dropping-particle":"","family":"Susanto","given":"Alpino","non-dropping-particle":"","parse-names":false,"suffix":""}],"container-title":"Jurnal KATA","id":"ITEM-1","issue":"2","issued":{"date-parts":[["2017"]]},"page":"182","title":"the Teaching of Vocabulary: a Perspective","type":"article-journal","volume":"1"},"uris":["http://www.mendeley.com/documents/?uuid=15686743-50ae-41bb-a493-2206fe2a9d1a"]}],"mendeley":{"formattedCitation":"(Susanto, 2017)","manualFormatting":"(Susanto, 2017)","plainTextFormattedCitation":"(Susanto, 2017)","previouslyFormattedCitation":"(Susanto, 2017)"},"properties":{"noteIndex":0},"schema":"https://github.com/citation-style-language/schema/raw/master/csl-citation.json"}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(Susanto, 2017)</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It cannot be argued that vocabulary plays a fundamental role in helping students to communicate both in spoken and in written form </w:t>
      </w:r>
      <w:r w:rsidRPr="005D354D">
        <w:rPr>
          <w:color w:val="000000"/>
          <w:sz w:val="24"/>
          <w:szCs w:val="24"/>
        </w:rPr>
        <w:fldChar w:fldCharType="begin" w:fldLock="1"/>
      </w:r>
      <w:r w:rsidRPr="005D354D">
        <w:rPr>
          <w:color w:val="000000"/>
          <w:sz w:val="24"/>
          <w:szCs w:val="24"/>
        </w:rPr>
        <w:instrText>ADDIN CSL_CITATION {"citationItems":[{"id":"ITEM-1","itemData":{"DOI":"10.17263/jlls.547730","ISSN":"1305578X","abstract":"Vocabulary Learning Strategies and knowledge of affixes have long been considered to have influence on learners’ vocabulary learning. However, how they relate to each other seems to have drawn little attention. This current study was intended to explore the frequency of vocabulary learning strategies used by Indonesian high school students, to find out their knowledge of affixes as well as to figure out how their reported vocabulary learning strategies use relate to their knowledge of affixes. This correlational study involved 116 participants of the first grade of senior high school consisting of 27 males and 89 females aged between fourteen and seventeen years old. A questionnaire of Vocabulary Learning Strategies adapted from Schmitt (1997) and a Word Part Level Test proposed by Sasao &amp; Webb (2015) were employed to answer the research questions. Using Statistical Package for the Social Sciences software (SPSS version 24), it was discovered that the participants used a medium level of frequency of Vocabulary Learning Strategies with Determination strategy most preferred by them. In addition, it was found that their affixes knowledge was low with multi, re-, inter-, dis-, -ful, and –er respectively considered as the order of their affixes acquisition. With respect to their interrelatedness, the overall participants’ Vocabulary Learning Strategies significantly contribute to their knowledge of affixes. However, unlike Memory strategy, Determination strategy proved to have no significant contributions to their affixes knowledge.","author":[{"dropping-particle":"","family":"Noprianto","given":"Eko","non-dropping-particle":"","parse-names":false,"suffix":""},{"dropping-particle":"","family":"Purnawarman","given":"Pupung","non-dropping-particle":"","parse-names":false,"suffix":""}],"container-title":"Journal of Language and Linguistic Studies","id":"ITEM-1","issue":"1","issued":{"date-parts":[["2019"]]},"page":"262-275","title":"EFL students’ vocabulary learning strategies and their affixes knowledge","type":"article-journal","volume":"15"},"uris":["http://www.mendeley.com/documents/?uuid=4a062052-e17e-487e-9936-9c2a9ce74151"]}],"mendeley":{"formattedCitation":"(Noprianto &amp; Purnawarman, 2019)","plainTextFormattedCitation":"(Noprianto &amp; Purnawarman, 2019)","previouslyFormattedCitation":"(Noprianto &amp; Purnawarman, 2019)"},"properties":{"noteIndex":0},"schema":"https://github.com/citation-style-language/schema/raw/master/csl-citation.json"}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(Noprianto &amp; Purnawarman, 2019)</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Vocabulary is quite important in learning language whether in ancient or not </w:t>
      </w:r>
      <w:r w:rsidRPr="005D354D">
        <w:rPr>
          <w:color w:val="000000"/>
          <w:sz w:val="24"/>
          <w:szCs w:val="24"/>
        </w:rPr>
        <w:fldChar w:fldCharType="begin" w:fldLock="1"/>
      </w:r>
      <w:r w:rsidRPr="005D354D">
        <w:rPr>
          <w:color w:val="000000"/>
          <w:sz w:val="24"/>
          <w:szCs w:val="24"/>
        </w:rPr>
        <w:instrText>ADDIN CSL_CITATION {"citationItems":[{"id":"ITEM-1","itemData":{"abstract":"As future teachers they need some methods to help learners to improve and increase their vocabulary. Besides currently future teachers will face 21 st century learners. It deals with today we live in modern era. Through using of technology it could help learners on learning process. This paper studies on future teachers' perception in order to use technology in learning process. The technology that will use is word of the day on dictionary.com application. By using the method learners will get new words every day.","author":[{"dropping-particle":"","family":"Respati","given":"Hastri Raras","non-dropping-particle":"","parse-names":false,"suffix":""},{"dropping-particle":"","family":"Rauuf","given":"Muhammad","non-dropping-particle":"","parse-names":false,"suffix":""},{"dropping-particle":"","family":"Nur","given":"Oktavian","non-dropping-particle":"","parse-names":false,"suffix":""}],"id":"ITEM-1","issue":"2013","issued":{"date-parts":[["2019"]]},"page":"101-108","title":"Word of the Day on Dictionary.com How Future Teachers Help Students' in Vocabulary Learning?","type":"article-journal","volume":"3"},"uris":["http://www.mendeley.com/documents/?uuid=bda13045-592d-4c91-917e-a2439c1b90e4"]}],"mendeley":{"formattedCitation":"(Respati et al., 2019)","plainTextFormattedCitation":"(Respati et al., 2019)","previouslyFormattedCitation":"(Respati et al., 2019)"},"properties":{"noteIndex":0},"schema":"https://github.com/citation-style-language/schema/raw/master/csl-citation.json"}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(Respati et al., 2019)</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Vocabulary in the English language is c</w:t>
      </w:r>
      <w:r w:rsidR="0003637F">
        <w:rPr>
          <w:color w:val="000000"/>
          <w:sz w:val="24"/>
          <w:szCs w:val="24"/>
        </w:rPr>
        <w:t>w</w:t>
      </w:r>
      <w:r w:rsidRPr="005D354D">
        <w:rPr>
          <w:color w:val="000000"/>
          <w:sz w:val="24"/>
          <w:szCs w:val="24"/>
        </w:rPr>
        <w:t xml:space="preserve">onsidered to be one of the sub-skills of the four integrated skills (writing, reading, speaking, and listening) </w:t>
      </w:r>
      <w:r w:rsidRPr="005D354D">
        <w:rPr>
          <w:color w:val="000000"/>
          <w:sz w:val="24"/>
          <w:szCs w:val="24"/>
        </w:rPr>
        <w:fldChar w:fldCharType="begin" w:fldLock="1"/>
      </w:r>
      <w:r w:rsidRPr="005D354D">
        <w:rPr>
          <w:color w:val="000000"/>
          <w:sz w:val="24"/>
          <w:szCs w:val="24"/>
        </w:rPr>
        <w:instrText>ADDIN CSL_CITATION {"citationItems":[{"id":"ITEM-1","itemData":{"DOI":"10.17478/jegys.846480","abstract":"… For children and adults, educational games have always been common and fun activities, it will be more interesting because students will focus on various activities to ensure the learning process is going well. Thus, this study indicated that educational games have motivated …","author":[{"dropping-particle":"","family":"HASHEMİ","given":"Aminuddin","non-dropping-particle":"","parse-names":false,"suffix":""}],"container-title":"Journal for the Education of Gifted Young Scientists","id":"ITEM-1","issue":"June","issued":{"date-parts":[["2021"]]},"page":"181-191","title":"The effects of using games on teaching vocabulary in reading comprehension: a case of gifted students","type":"article-journal","volume":"9"},"uris":["http://www.mendeley.com/documents/?uuid=6a28838a-91e2-4181-9432-2a181c36e572"]}],"mendeley":{"formattedCitation":"(HASHEMİ, 2021)","manualFormatting":"(Hasemhi, 2021)","plainTextFormattedCitation":"(HASHEMİ, 2021)","previouslyFormattedCitation":"(HASHEMİ, 2021)"},"properties":{"noteIndex":0},"schema":"https://github.com/citation-style-language/schema/raw/master/csl-citation.json"}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(Hasemhi, 2021)</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vocabulary is seen as an important component of language </w:t>
      </w:r>
      <w:r w:rsidRPr="005D354D">
        <w:rPr>
          <w:color w:val="000000"/>
          <w:sz w:val="24"/>
          <w:szCs w:val="24"/>
        </w:rPr>
        <w:fldChar w:fldCharType="begin" w:fldLock="1"/>
      </w:r>
      <w:r w:rsidRPr="005D354D">
        <w:rPr>
          <w:color w:val="000000"/>
          <w:sz w:val="24"/>
          <w:szCs w:val="24"/>
        </w:rPr>
        <w:instrText>ADDIN CSL_CITATION {"citationItems":[{"id":"ITEM-1","itemData":{"DOI":"10.7575/aiac.ijels.v.6n.4p.122","ISSN":"2202-9478","abstract":"Indonesian Ministry of Education decree number 36 (2001) outlines that coursebook (buku ajar) is a handbook for a course written by experts in related fields. It is written to obtain the qualifications and features of textbooks and to finally be published and distributed. In an attempt to implement the decree, the objective of this research was to develop vocabulary coursebook for the higher education students of English education program. In fact, there is no vocabulary book that meets students’ needs and qualifications of the coursebook (buku ajar). This research was a Research and Development (R&amp;D) study with an industry-based development model. The subjects of the research were all active students at English education program of STKIP PGRI Trenggalek in 2017/18 and 2018/19 academic year. Data were collected using questionnaires and observation. The data collected by questionnaires were analyzed quantitatively and the data collected through observation was analyzed qualitatively. Research findings proved that the product was successful to obtain the vocabulary coursebook for the higher education students of English education program since it met the government qualification of coursebook standards and features, accommodated the students’ needs and interests, provided recent theories of vocabulary learning, acquired the learning outcome of vocabulary study area as stated in syllabus, and was systematically developed in five steps development. More importantly as the result of the field-test of the product indicated supportive responses from teacher and students teaching-learning vocabulary in English education program.","author":[{"dropping-particle":"","family":"Basuki","given":"Yudi","non-dropping-particle":"","parse-names":false,"suffix":""},{"dropping-particle":"","family":"Damayanti","given":"Astried","non-dropping-particle":"","parse-names":false,"suffix":""},{"dropping-particle":"","family":"Dewi","given":"Sri Utami","non-dropping-particle":"","parse-names":false,"suffix":""}],"container-title":"International Journal of Education and Literacy Studies","id":"ITEM-1","issue":"4","issued":{"date-parts":[["2018"]]},"page":"122","title":"Vocabulary Coursebook for EFL Learners of Higher Education in Indonesia","type":"article-journal","volume":"6"},"uris":["http://www.mendeley.com/documents/?uuid=002147b0-7f43-4a27-9bce-8eacc0022b95"]}],"mendeley":{"formattedCitation":"(Basuki et al., 2018)","plainTextFormattedCitation":"(Basuki et al., 2018)","previouslyFormattedCitation":"(Basuki et al., 2018)"},"properties":{"noteIndex":0},"schema":"https://github.com/citation-style-language/schema/raw/master/csl-citation.json"}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(Basuki et al., 2018)</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Good mastery of vocabulary will enable someone to communicate with others effectively and vice versa </w:t>
      </w:r>
      <w:r w:rsidRPr="005D354D">
        <w:rPr>
          <w:color w:val="000000"/>
          <w:sz w:val="24"/>
          <w:szCs w:val="24"/>
        </w:rPr>
        <w:fldChar w:fldCharType="begin" w:fldLock="1"/>
      </w:r>
      <w:r w:rsidRPr="005D354D">
        <w:rPr>
          <w:color w:val="000000"/>
          <w:sz w:val="24"/>
          <w:szCs w:val="24"/>
        </w:rPr>
        <w:instrText>ADDIN CSL_CITATION {"citationItems":[{"id":"ITEM-1","itemData":{"DOI":"10.21580/vjv8i23770","ISSN":"2252-8385","abstract":"English department students of IAIN Pekalongan have many shortcomings in memorizing vocabulary. This is evidenced by our observations when students are speaking in front of the class. Sometimes, students are confused about conveying information they want to deliver because they are constrained by a lack of memorization of vocabulary. The situation happens when students must use English in active discussions. So far, the students tend to memorize vocabulary. Besides that, vocabulary books are less effective and less interesting because it only relies on the use of language skills. One way to learn vocabulary in a simple way is through codenames game. This game provides many vocabularies that must be guessed by the players in a team. Then, another player should describe the word to be guessed. So, this research’s questions are how the codenames game is implemented due to learning English in a fun way. By reflecting the question, the purpose of this research is to provide information on the implementation of codenames game which helps English department students of IAIN Pekalongan enrich and build their vocabulary through a fun way using game cards. Based on our observation, the result showed that applying the codenames game could enrich the students’ vocabularies, be an alternative entertainer so that the students do not easily get bored, and strengthen the students’ memory. Thus, it can be concluded that playing codenames game promotes a helping way to enrich and build the students’ vocabulary.","author":[{"dropping-particle":"","family":"Octaviana","given":"Inggil Tiara","non-dropping-particle":"","parse-names":false,"suffix":""},{"dropping-particle":"","family":"Rahmah","given":"Rayinda Eva","non-dropping-particle":"","parse-names":false,"suffix":""},{"dropping-particle":"","family":"Puspitasari","given":"Dewi","non-dropping-particle":"","parse-names":false,"suffix":""}],"container-title":"Vision: Journal for Language and Foreign Language Learning","id":"ITEM-1","issue":"2","issued":{"date-parts":[["2019"]]},"page":"102-117","title":"The Use of Codenames Game to Help Students in Learning Vocabulary","type":"article-journal","volume":"8"},"uris":["http://www.mendeley.com/documents/?uuid=9b5c99e2-9cbd-41ed-9bbb-16ee0e12331d"]}],"mendeley":{"formattedCitation":"(Octaviana et al., 2019)","plainTextFormattedCitation":"(Octaviana et al., 2019)","previouslyFormattedCitation":"(Octaviana et al., 2019)"},"properties":{"noteIndex":0},"schema":"https://github.com/citation-style-language/schema/raw/master/csl-citation.json"}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(Octaviana et al., 2019)</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Vocabulary acquisition has received a great deal of attention in second-language education </w:t>
      </w:r>
      <w:r w:rsidRPr="005D354D">
        <w:rPr>
          <w:color w:val="000000"/>
          <w:sz w:val="24"/>
          <w:szCs w:val="24"/>
        </w:rPr>
        <w:fldChar w:fldCharType="begin" w:fldLock="1"/>
      </w:r>
      <w:r w:rsidRPr="005D354D">
        <w:rPr>
          <w:color w:val="000000"/>
          <w:sz w:val="24"/>
          <w:szCs w:val="24"/>
        </w:rPr>
        <w:instrText>ADDIN CSL_CITATION {"citationItems":[{"id":"ITEM-1","itemData":{"DOI":"10.1016/j.esp.2020.08.003","ISSN":"08894906","abstract":"This paper presents a three-part methodology for identifying special-purposes words to teach in data-driven learning (DDL) vocabulary activities. Previous methods have focused on either identifying important words for an English for Specific Purposes (ESP) context or identifying learner vocabulary gaps—and little or no research has addressed how to determine whether specific words are well suited to teaching through DDL rather than through a more traditional, deductive approach. The system in this study used a corpus-based approach to identify words that are (1) important to the ESP context, (2) difficult for students, and (3) well suited to teaching through DDL. This study applied the system to the context of civil engineering and found that it was overall effective in identifying 18 words that are prevalent in civil engineering writing, that were problematic for the students whose writing was examined, and that showed indications of being well suited to DDL. This paper discusses a drawback of the system—the time required to apply it—and discusses two valuable strengths: revealing how the words functioned in civil engineering discourse and identifying words not overtly connected to engineering (e.g., existing or using) that could be easily overlooked by an instructor.","author":[{"dropping-particle":"","family":"Otto","given":"Philippa","non-dropping-particle":"","parse-names":false,"suffix":""}],"container-title":"English for Specific Purposes","id":"ITEM-1","issued":{"date-parts":[["2021"]]},"page":"32-46","title":"Choosing specialized vocabulary to teach with data-driven learning: An example from civil engineering","type":"article-journal","volume":"61"},"uris":["http://www.mendeley.com/documents/?uuid=bcc8a56a-c140-4f88-b2e9-8bb1ed49653e"]}],"mendeley":{"formattedCitation":"(Otto, 2021)","plainTextFormattedCitation":"(Otto, 2021)","previouslyFormattedCitation":"(Otto, 2021)"},"properties":{"noteIndex":0},"schema":"https://github.com/citation-style-language/schema/raw/master/csl-citation.json"}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 xml:space="preserve">(Otto, </w:t>
      </w:r>
      <w:r w:rsidRPr="005D354D">
        <w:rPr>
          <w:noProof/>
          <w:color w:val="000000"/>
          <w:sz w:val="24"/>
          <w:szCs w:val="24"/>
        </w:rPr>
        <w:t>2021)</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the study of vocabulary is at the center while learning a new language </w:t>
      </w:r>
      <w:r w:rsidRPr="005D354D">
        <w:rPr>
          <w:color w:val="000000"/>
          <w:sz w:val="24"/>
          <w:szCs w:val="24"/>
        </w:rPr>
        <w:fldChar w:fldCharType="begin" w:fldLock="1"/>
      </w:r>
      <w:r w:rsidRPr="005D354D">
        <w:rPr>
          <w:color w:val="000000"/>
          <w:sz w:val="24"/>
          <w:szCs w:val="24"/>
        </w:rPr>
        <w:instrText>ADDIN CSL_CITATION {"citationItems":[{"id":"ITEM-1","itemData":{"abstract":"… Additionally it is vital that ,vocabulary is inextracably connected with grammar, the receptive (listening and reading) and the productive (speaking and writing) skills. Wilkins rightly says, \"…","author":[{"dropping-particle":"V","family":"Abduramanova","given":"D","non-dropping-particle":"","parse-names":false,"suffix":""}],"container-title":"Science and Education","id":"ITEM-1","issue":"2","issued":{"date-parts":[["2020"]]},"page":"34-38","title":"Innovative techniques of teaching vocabulary in the second language classroom","type":"article-journal","volume":"1"},"uris":["http://www.mendeley.com/documents/?uuid=24c065b7-1ead-4aca-8268-668a3369e4b7"]}],"mendeley":{"formattedCitation":"(Abduramanova, 2020)","plainTextFormattedCitation":"(Abduramanova, 2020)","previouslyFormattedCitation":"(Abduramanova, 2020)"},"properties":{"noteIndex":0},"schema":"https://github.com/citation-style-language/schema/raw/master/csl-citation.json"}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(Abduramanova, 2020)</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The meaning of new words is very often emphasized, both in books and in verbal communication. </w:t>
      </w:r>
      <w:r w:rsidRPr="005D354D">
        <w:rPr>
          <w:color w:val="000000"/>
          <w:sz w:val="24"/>
          <w:szCs w:val="24"/>
        </w:rPr>
        <w:fldChar w:fldCharType="begin" w:fldLock="1"/>
      </w:r>
      <w:r w:rsidRPr="005D354D">
        <w:rPr>
          <w:color w:val="000000"/>
          <w:sz w:val="24"/>
          <w:szCs w:val="24"/>
        </w:rPr>
        <w:instrText>ADDIN CSL_CITATION {"citationItems":[{"id":"ITEM-1","itemData":{"DOI":"10.11591/edulearn.v13i4.13372","ISSN":"2089-9823","abstract":"Vocabulary learning is an integral part of foreign language learning. The meaning of new words is very often emphasised, both in books and in verbal communication. Vocabulary is considered a centre of language teaching and is very important for language learners. This study found a daily code-mixing strategy in learning English vocabulary in the second grade of secondary school. The method used is qualitative and quantitative. The research phase includes pre-test and post-test, questionnaire and interview. The findings show that there is an influence on the level of student skills in using the strategy. Furthermore, it also found that students with higher vocabulary levels tended to take lessons in class interactively, this became fun, and students could motivate themselves they usually succeeded in learning by asking, monitoring and evaluating their learning habits. The findings also show that students with low vocabulary levels tend to choose to ignore direction and lack of participation, which means that they do not care about the course of the teacher and still carry unfavourable habits in the classroom. The findings of this study contribute to the further development of existing code-mixing theory and about vocabulary students and strategies. This study refers to giving benefits to classroom practice in the Indonesian context, specifically in increasing EFL teacher awareness so as not to focus solely on existing strategies, but rather look at the phenomena that occur around to create new strategies in teaching English.","author":[{"dropping-particle":"","family":"Sabri","given":"Muh Mahrup Zainuddin","non-dropping-particle":"","parse-names":false,"suffix":""},{"dropping-particle":"","family":"Pratolo","given":"Bambang Widi","non-dropping-particle":"","parse-names":false,"suffix":""},{"dropping-particle":"","family":"Basopi","given":"Pegiawan","non-dropping-particle":"","parse-names":false,"suffix":""}],"container-title":"Journal of Education and Learning (EduLearn)","id":"ITEM-1","issue":"4","issued":{"date-parts":[["2019"]]},"page":"534-542","title":"How daily code mixing becomes a new strategy for teaching vocabulary mastery","type":"article-journal","volume":"13"},"uris":["http://www.mendeley.com/documents/?uuid=ef5c2dad-ee1d-49c2-b833-32f7719d8b17"]}],"mendeley":{"formattedCitation":"(Sabri et al., 2019)","plainTextFormattedCitation":"(Sabri et al., 2019)","previouslyFormattedCitation":"(Sabri et al., 2019)"},"properties":{"noteIndex":0},"schema":"https://github.com/citation-style-language/schema/raw/master/csl-citation.json"}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(Sabri et al., 2019)</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Without mastering vocabulary, the students will get difficulties when they are communicating with each other </w:t>
      </w:r>
      <w:r w:rsidRPr="005D354D">
        <w:rPr>
          <w:color w:val="000000"/>
          <w:sz w:val="24"/>
          <w:szCs w:val="24"/>
        </w:rPr>
        <w:fldChar w:fldCharType="begin" w:fldLock="1"/>
      </w:r>
      <w:r w:rsidRPr="005D354D">
        <w:rPr>
          <w:color w:val="000000"/>
          <w:sz w:val="24"/>
          <w:szCs w:val="24"/>
        </w:rPr>
        <w:instrText>ADDIN CSL_CITATION {"citationItems":[{"id":"ITEM-1","itemData":{"DOI":"10.30653/005.201922.40","ISSN":"2615-613X","abstract":"The aim of this research was to know the increase of students’ vocabulary mastery by using board race game for fifth grade students of Uttayan Suksa Krabi School, Thailand in the academic year 2018/2019. The method used in this research was collaborative classroom action research. The researchers conducted this research from December 2018 until March 2019 in Uttayan Suksa Krabi School, Thailand. In collecting the data, the researchers used observation, test, and documentation. The tests were given in pre-test, post-test 1 and post- test 2. The researchers analyzed the average score of each test to find out the increase of students’ vocabulary mastery after the action was conducted. After the researchers have conducted the action, the students’ vocabulary mastery has increased optimally. It could be seen from the score of pre-test that showed 55.3, post-test 1 was 68.6, and post-test 2 was 85.6. After applying the action, the researchers were able to solve the problem in increasing students’ vocabulary mastery. The students were able to pronounce, memorize and understand the words based on the context. By using Board Race game in teaching vocabulary, the students could easily understand and memorize the spelling of the new vocabulary. In the teaching process, when the researcher as teacher used game, the students were enthusiastic and enjoyed during teaching learning process. It can be concluded that board race game can increase students’ vocabulary mastery. It is suggested to use board race game as the alternative media in teaching learning English.","author":[{"dropping-particle":"","family":"Octaviani","given":"Risa","non-dropping-particle":"","parse-names":false,"suffix":""},{"dropping-particle":"","family":"Handayani","given":"Ika","non-dropping-particle":"","parse-names":false,"suffix":""},{"dropping-particle":"","family":"Hamer","given":"Welliam","non-dropping-particle":"","parse-names":false,"suffix":""}],"container-title":"Journal of English Education Studies","id":"ITEM-1","issue":"2","issued":{"date-parts":[["2019"]]},"page":"101-110","title":"Applying Board Race Game to Increase Students’ Vocabulary Mastery in Uttayan Suksa Krabi School, Thailand","type":"article-journal","volume":"2"},"uris":["http://www.mendeley.com/documents/?uuid=5d4740c5-6cba-440c-8dc5-baf54e5941ba"]}],"mendeley":{"formattedCitation":"(Octaviani et al., 2019)","plainTextFormattedCitation":"(Octaviani et al., 2019)","previouslyFormattedCitation":"(Octaviani et al., 2019)"},"properties":{"noteIndex":0},"schema":"https://github.com/citation-style-language/schema/raw/master/csl-citation.json"}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(Octaviani et al., 2019)</w:t>
      </w:r>
      <w:r w:rsidRPr="005D354D">
        <w:rPr>
          <w:color w:val="000000"/>
          <w:sz w:val="24"/>
          <w:szCs w:val="24"/>
        </w:rPr>
        <w:fldChar w:fldCharType="end"/>
      </w:r>
      <w:r w:rsidRPr="005D354D">
        <w:rPr>
          <w:color w:val="000000"/>
          <w:sz w:val="24"/>
          <w:szCs w:val="24"/>
        </w:rPr>
        <w:t>.</w:t>
      </w:r>
    </w:p>
    <w:p w14:paraId="0CC3F4DB" w14:textId="77777777" w:rsidR="00CB6CA8" w:rsidRPr="005D354D" w:rsidRDefault="00CB6CA8" w:rsidP="00CB6CA8">
      <w:pPr>
        <w:adjustRightInd w:val="0"/>
        <w:ind w:firstLine="720"/>
        <w:jc w:val="both"/>
        <w:rPr>
          <w:color w:val="000000"/>
          <w:sz w:val="24"/>
          <w:szCs w:val="24"/>
        </w:rPr>
      </w:pPr>
      <w:r w:rsidRPr="005D354D">
        <w:rPr>
          <w:color w:val="000000"/>
          <w:sz w:val="24"/>
          <w:szCs w:val="24"/>
        </w:rPr>
        <w:t>This research is about mind-mapping media in learning vocabulary and how influence mind-mapping media in vocabulary.</w:t>
      </w:r>
      <w:r w:rsidRPr="005D354D">
        <w:rPr>
          <w:sz w:val="24"/>
          <w:szCs w:val="24"/>
        </w:rPr>
        <w:t xml:space="preserve"> </w:t>
      </w:r>
      <w:r w:rsidRPr="005D354D">
        <w:rPr>
          <w:color w:val="000000"/>
          <w:sz w:val="24"/>
          <w:szCs w:val="24"/>
        </w:rPr>
        <w:t xml:space="preserve">Mind mapping is defined by the Online business dictionary as a graphical technique for visualizing connections between several ideas or pieces of information </w:t>
      </w:r>
      <w:r w:rsidRPr="005D354D">
        <w:rPr>
          <w:color w:val="000000"/>
          <w:sz w:val="24"/>
          <w:szCs w:val="24"/>
        </w:rPr>
        <w:fldChar w:fldCharType="begin" w:fldLock="1"/>
      </w:r>
      <w:r w:rsidRPr="005D354D">
        <w:rPr>
          <w:color w:val="000000"/>
          <w:sz w:val="24"/>
          <w:szCs w:val="24"/>
        </w:rPr>
        <w:instrText>ADDIN CSL_CITATION {"citationItems":[{"id":"ITEM-1","itemData":{"ISSN":"23048069","abstract":"Vocabulary knowledge is a challenging task for foreign language learners. As such, the present paper investigated the effect of E-mind mapping strategy on facing such challenge in an EFL setting. To achieve the aim of the study, the quasi-experimental research design was followed by having an experimental group entailing 25 students and a control group consisting of 25 students. Pre-post vocabulary test was developed. The present study reported statistically significant results in the mean scores of the E-mind mapping group that are attributed to the instructional strategy; thus students in the E-mind mapping group outperformed the control group in their overall vocabulary performance as well as in the vocabulary sub-skills. The most developed sub skill was precision, and the least developed sub skill was on generalization.","author":[{"dropping-particle":"","family":"Shdaifat","given":"Samar","non-dropping-particle":"Al","parse-names":false,"suffix":""},{"dropping-particle":"","family":"Al-Haq","given":"Fawwaz Al Abed","non-dropping-particle":"","parse-names":false,"suffix":""},{"dropping-particle":"","family":"Al-Jamal","given":"Dina","non-dropping-particle":"","parse-names":false,"suffix":""}],"container-title":"Jordan Journal of Modern Languages and Literatures","id":"ITEM-1","issue":"3","issued":{"date-parts":[["2019"]]},"page":"385-402","title":"The impact of an E-mind mapping strategy on improving basic stage students’ english vocabulary","type":"article-journal","volume":"11"},"uris":["http://www.mendeley.com/documents/?uuid=a0e44e45-be02-4b94-bb92-e7352635c9eb"]}],"mendeley":{"formattedCitation":"(Al Shdaifat et al., 2019)","plainTextFormattedCitation":"(Al Shdaifat et al., 2019)","previouslyFormattedCitation":"(Al Shdaifat et al., 2019)"},"properties":{"noteIndex":0},"schema":"https://github.com/citation-style-language/schema/raw/master/csl-citation.json"}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(Al Shdaifat et al., 2019)</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Using mind mapping technique can create new something because it can stimulus for thinking through association branch in which we have written </w:t>
      </w:r>
      <w:r w:rsidRPr="005D354D">
        <w:rPr>
          <w:color w:val="000000"/>
          <w:sz w:val="24"/>
          <w:szCs w:val="24"/>
        </w:rPr>
        <w:fldChar w:fldCharType="begin" w:fldLock="1"/>
      </w:r>
      <w:r w:rsidRPr="005D354D">
        <w:rPr>
          <w:color w:val="000000"/>
          <w:sz w:val="24"/>
          <w:szCs w:val="24"/>
        </w:rPr>
        <w:instrText>ADDIN CSL_CITATION {"citationItems":[{"id":"ITEM-1","itemData":{"DOI":"10.31932/jees.v4i1.793","abstract":"The purposes of this research is to know the effect mind mapping technique and vocabulary mastery on students’writing skill. Also how the implementation mind mapping technique on students’writing skill. Students need vocabulary mastery to arrange the sentences for getting a good paragraph and mind mapping technique is one of the technique that use to treat students for getting writing well. This research use experiments method. There were 40 students chosen at random from fourth grade semester English Education at STKIP Kusuma Negara Jakarta.Collecting data use test writing skill. Research of instrument has tested and tried by the validity and reliability test used the SPSS (Statistic Program Social Science). Data analyzed by using kolmogorv Smirov, know data was normality.The text analysis is to test the data homogeneity  by using Levenu’s test, to see if the population was derived from homogeneous population. The result of this research concluded  that 1) Using Mind Mapping Technique has significant effect on student’s writing skill. Result  F for mind mapping (A) Fo=290.285 and sig.= 0.000&lt;0.05, then the conclusion is that there is significant effect between mind mapping technique  (X1) on student’s writing skills. 2). Vocabulary mastery gave the significant effect to the student’s writing skill. Result research F for vocabulary mastery (B) Fo=91.401 and sig.= 0.000&lt;0.05. It has shown that there is significant effect vocabulary mastery (X2) on student’s writing skills. 3) There is significant effect interaction between mind mapping and vocabulary mastery on student’s writing skill. Result of this research F from mind mapping (A) and vocabulary (B) Fo=5.274 and sig.=0.028&lt;0.05. Using mind mapping technique in learning give effect in students’writing skill. Students who have rich vocabulary mastery can get good writing English.Keywords: Podcasts, Promote, Speaking, Online Learning","author":[{"dropping-particle":"","family":"Megawati","given":"Megawati","non-dropping-particle":"","parse-names":false,"suffix":""},{"dropping-particle":"","family":"Yuliwati","given":"Yuliwati","non-dropping-particle":"","parse-names":false,"suffix":""},{"dropping-particle":"","family":"Harimurti","given":"Eka Rista","non-dropping-particle":"","parse-names":false,"suffix":""}],"container-title":"Journal of English Educational Study (JEES)","id":"ITEM-1","issue":"1","issued":{"date-parts":[["2021"]]},"page":"1-10","title":"the Effect Mind Mapping Technique and Vocabulary Mastery on Student’S Writing Skill","type":"article-journal","volume":"4"},"uris":["http://www.mendeley.com/documents/?uuid=27d80206-34c1-43d6-a5a8-1736f41e9043"]}],"mendeley":{"formattedCitation":"(Megawati et al., 2021)","plainTextFormattedCitation":"(Megawati et al., 2021)","previouslyFormattedCitation":"(Megawati et al., 2021)"},"properties":{"noteIndex":0},"schema":"https://github.com/citation-style-language/schema/raw/master/csl-citation.json"}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(Megawati et al., 2021)</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Mind mapping is a pedagogical </w:t>
      </w:r>
      <w:r w:rsidRPr="005D354D">
        <w:rPr>
          <w:color w:val="000000"/>
          <w:sz w:val="24"/>
          <w:szCs w:val="24"/>
        </w:rPr>
        <w:lastRenderedPageBreak/>
        <w:t xml:space="preserve">technique which involves visual realization of ideas </w:t>
      </w:r>
      <w:r w:rsidRPr="005D354D">
        <w:rPr>
          <w:color w:val="000000"/>
          <w:sz w:val="24"/>
          <w:szCs w:val="24"/>
        </w:rPr>
        <w:fldChar w:fldCharType="begin" w:fldLock="1"/>
      </w:r>
      <w:r w:rsidRPr="005D354D">
        <w:rPr>
          <w:color w:val="000000"/>
          <w:sz w:val="24"/>
          <w:szCs w:val="24"/>
        </w:rPr>
        <w:instrText>ADDIN CSL_CITATION {"citationItems":[{"id":"ITEM-1","itemData":{"DOI":"10.5430/ijhe.v9n3p290","ISSN":"19276052","abstract":"Vocabulary is an essential element of language learning. Wide ranges of vocabulary along with grammatical competence guarantee learners to communicate in the language effectively. This study proposes an edutainment method for learning vocabulary by simply combining education and entertainment. This study aims to gain insights about learners’ opinions and perspectives about the use of a technique developed by the researchers as well as how participants feel about their learning. The study investigates the effect of employing Games, Mind-mapping and Twitter Hashtags as the GMT technique, on female Saudi university students’ achievement in English vocabulary. The study suggests that this technique which consists of interactive games, cognitive mind-mapping and the exploitation of technology in the form of twitter hashtags, all employed together, constitute a unified framework for activating students’ vocabulary learning. The sample in the study consisted of 150 students enrolled in the vocabulary building course during the second semester of the academic year 2018/2019. The participants were asked to respond to the questionnaire and they also took variant assessment tests, then their scores were compared to the results of other students who were not taught vocabulary using the technique in question. The findings ascertain the improvement and significant in the experimental group. In addition, the results reveal that the learners had mostly positive opinions on implementing the GMT technique which facilitated their language learning experience. The researchers conclude that the GMT technique can be an effective tool to promote students’ active engagement, motivation, and interaction in vocabulary learning.","author":[{"dropping-particle":"","family":"Alhajaji","given":"Banan Hassan","non-dropping-particle":"","parse-names":false,"suffix":""},{"dropping-particle":"","family":"Algmadi","given":"Jalila Saleh","non-dropping-particle":"","parse-names":false,"suffix":""},{"dropping-particle":"","family":"Metwally","given":"Amal Abdelsattar","non-dropping-particle":"","parse-names":false,"suffix":""}],"container-title":"International Journal of Higher Education","id":"ITEM-1","issue":"3","issued":{"date-parts":[["2020"]]},"page":"290-299","title":"Exploring the success of GMT technique: Games, mind-mapping, and twitter hashtags in teaching vocabulary in EFL higher education environment","type":"article-journal","volume":"9"},"uris":["http://www.mendeley.com/documents/?uuid=cb6a1d5b-943e-4c5d-9992-c73f20d850e3"]}],"mendeley":{"formattedCitation":"(Alhajaji et al., 2020)","plainTextFormattedCitation":"(Alhajaji et al., 2020)","previouslyFormattedCitation":"(Alhajaji et al., 2020)"},"properties":{"noteIndex":0},"schema":"https://github.com/citation-style-language/schema/raw/master/csl-citation.json"}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(Alhajaji et al., 2020)</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Mind mapping is a pattern, which at least consists of picture, symbol and color those are not just help the students to understand the vocabulary knowledge but also make the students feel good, enjoyable, and attract their brain which at last leads them to have interest in mastery vocabulary knowledge </w:t>
      </w:r>
      <w:r w:rsidRPr="005D354D">
        <w:rPr>
          <w:color w:val="000000"/>
          <w:sz w:val="24"/>
          <w:szCs w:val="24"/>
        </w:rPr>
        <w:fldChar w:fldCharType="begin" w:fldLock="1"/>
      </w:r>
      <w:r w:rsidRPr="005D354D">
        <w:rPr>
          <w:color w:val="000000"/>
          <w:sz w:val="24"/>
          <w:szCs w:val="24"/>
        </w:rPr>
        <w:instrText>ADDIN CSL_CITATION {"citationItems":[{"id":"ITEM-1","itemData":{"DOI":"10.33394/jollt.v6i2.1264","ISSN":"2338-0810","abstract":"This research was aimed to describe the use of mind mapping technique be able to improving students’motivation.The subject of this study was 37 students at second grade students of MTs. NW Mispalah Praya. In which consist of 25 males and 12 females. It is was classroom action research with one cycle, each cycle of four steps: planning, acting, observing, and reflecting. The data gathering used observation sheet and test and analyzed by using quantitative and qualitative approach. At the result of pre-test was failed where the mean score of pre-test was 65 and class percentage was 52% and the result of the first cycle that the mean score was 70,4 and the class percentage was 100% indicating the target of 70 of the minimum criterion has been achieved, it means that the action was stopped","author":[{"dropping-particle":"","family":"Setianingsih","given":"Tri","non-dropping-particle":"","parse-names":false,"suffix":""},{"dropping-particle":"","family":"Rosihan","given":"Moh","non-dropping-particle":"","parse-names":false,"suffix":""},{"dropping-particle":"","family":"Pardani","given":"Sulastri","non-dropping-particle":"","parse-names":false,"suffix":""}],"container-title":"Journal of Languages and Language Teaching","id":"ITEM-1","issue":"2","issued":{"date-parts":[["2019"]]},"page":"125","title":"THE USE OF MIND MAPPING TO IMPROVE MOTIVATION IN LEARNING VOCABULARY OF SECOND GRADE STUDENTS AT MTs NW MISPALAH PRAYA","type":"article-journal","volume":"6"},"uris":["http://www.mendeley.com/documents/?uuid=48640516-7d49-4e9c-b176-f9613f2f3128"]}],"mendeley":{"formattedCitation":"(Setianingsih et al., 2019)","plainTextFormattedCitation":"(Setianingsih et al., 2019)","previouslyFormattedCitation":"(Setianingsih et al., 2019)"},"properties":{"noteIndex":0},"schema":"https://github.com/citation-style-language/schema/raw/master/csl-citation.json"}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(Setianingsih et al., 2019)</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Mind maps have been used in foreign language teachings as a tool to activate students’ prior knowledge of a topic and assist them in organizing and recalling vocabulary </w:t>
      </w:r>
      <w:r w:rsidRPr="005D354D">
        <w:rPr>
          <w:color w:val="000000"/>
          <w:sz w:val="24"/>
          <w:szCs w:val="24"/>
        </w:rPr>
        <w:fldChar w:fldCharType="begin" w:fldLock="1"/>
      </w:r>
      <w:r w:rsidRPr="005D354D">
        <w:rPr>
          <w:color w:val="000000"/>
          <w:sz w:val="24"/>
          <w:szCs w:val="24"/>
        </w:rPr>
        <w:instrText>ADDIN CSL_CITATION {"citationItems":[{"id":"ITEM-1","itemData":{"DOI":"10.17507/tpls.1208.18","ISSN":"20530692","abstract":"This article aims to describe the use of mind-mapping techniques in language learning as a way to assist students in developing their analytical, organizational, collaborative, and creative skills in addition to their language capabilities. During the 2020 academic year, mind-mapping was utilised as a teaching and learning tool in an English class composed of 93 12th-grade students. The research tools used for the purpose of a quasi-experiment included lesson plans, integrated mind-mapping techniques and unit tests. Through a one-group posttest-only design, cognitive-related data was collected by way of unit tests while a questionnaire was used for gathering opinions related to the use of mind maps in English classes. The results showed that the use of mind maps in English language classrooms provide an opportunity for students to be an active learner by acquiring data, processing information, organizing details and constructing knowledge by themselves. In addition, mind-mapping techniques also improve students’ skills such as creative and critical thinking, collaborative and organizational skills, alongside their English-language skills. They also develop positive attitudes towards mind-mapping techniques in which they can apply to other subjects.","author":[{"dropping-particle":"","family":"Luangkrajang","given":"Manita Srisitanont","non-dropping-particle":"","parse-names":false,"suffix":""}],"container-title":"Theory and Practice in Language Studies","id":"ITEM-1","issue":"8","issued":{"date-parts":[["2022"]]},"page":"1616-1621","title":"Use of Mind-Mapping in Language Learning: A Cognitive Approach","type":"article-journal","volume":"12"},"uris":["http://www.mendeley.com/documents/?uuid=805dd283-49e6-4dce-8d05-d6d2426bcb54"]}],"mendeley":{"formattedCitation":"(Luangkrajang, 2022)","plainTextFormattedCitation":"(Luangkrajang, 2022)","previouslyFormattedCitation":"(Luangkrajang, 2022)"},"properties":{"noteIndex":0},"schema":"https://github.com/citation-style-language/schema/raw/master/csl-citation.json"}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(Luangkrajang, 2022)</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In other hand, mind mapping is a beneficial learning tool to help students brainstorming any topic and thinking creatively </w:t>
      </w:r>
      <w:r w:rsidRPr="005D354D">
        <w:rPr>
          <w:color w:val="000000"/>
          <w:sz w:val="24"/>
          <w:szCs w:val="24"/>
        </w:rPr>
        <w:fldChar w:fldCharType="begin" w:fldLock="1"/>
      </w:r>
      <w:r w:rsidRPr="005D354D">
        <w:rPr>
          <w:color w:val="000000"/>
          <w:sz w:val="24"/>
          <w:szCs w:val="24"/>
        </w:rPr>
        <w:instrText>ADDIN CSL_CITATION {"citationItems":[{"id":"ITEM-1","itemData":{"abstract":"This research focused on students’ writing descriptive text by using mind mapping strategy. The research was experimental research that uses one group pre-test and post-test design with 32 students in experimental and control class at Grade VIII Students of SMP N 6 Padangsidimpuan. The data were collected from students’ writing test that consists of 32 students for experimental class and 32 students also for control class. The result of the research have found from t-test, which is t-count higher than t-table 6.22 ˃ 1.66. It was concluded that mind mapping strategy has a significant effect on the writing descriptive text of students. Keywords: mind mapping; writing; descriptive text; image; diagram. Abstrak","author":[{"dropping-particle":"","family":"Panggabean","given":"Wulan Sari","non-dropping-particle":"","parse-names":false,"suffix":""},{"dropping-particle":"","family":"Lubis","given":"Fitriadi","non-dropping-particle":"","parse-names":false,"suffix":""},{"dropping-particle":"","family":"Lubis","given":"Rayendriani Fahmei","non-dropping-particle":"","parse-names":false,"suffix":""},{"dropping-particle":"","family":"Agama","given":"Institut","non-dropping-particle":"","parse-names":false,"suffix":""},{"dropping-particle":"","family":"Negeri","given":"Islam","non-dropping-particle":"","parse-names":false,"suffix":""},{"dropping-particle":"","family":"Padangsidimpuan","given":"Iain","non-dropping-particle":"","parse-names":false,"suffix":""}],"container-title":"Iain Padang Sidimpuan","id":"ITEM-1","issue":"02","issued":{"date-parts":[["2019"]]},"page":"1-11","title":"Mind Mapping on Students’ Writing Descriptive Text","type":"article-journal","volume":"07"},"uris":["http://www.mendeley.com/documents/?uuid=ea926b28-ceb4-42e8-97f2-5cafcd89e757"]}],"mendeley":{"formattedCitation":"(Panggabean et al., 2019)","plainTextFormattedCitation":"(Panggabean et al., 2019)","previouslyFormattedCitation":"(Panggabean et al., 2019)"},"properties":{"noteIndex":0},"schema":"https://github.com/citation-style-language/schema/raw/master/csl-citation.json"}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(Panggabean et al., 2019)</w:t>
      </w:r>
      <w:r w:rsidRPr="005D354D">
        <w:rPr>
          <w:color w:val="000000"/>
          <w:sz w:val="24"/>
          <w:szCs w:val="24"/>
        </w:rPr>
        <w:fldChar w:fldCharType="end"/>
      </w:r>
      <w:r w:rsidRPr="005D354D">
        <w:rPr>
          <w:color w:val="000000"/>
          <w:sz w:val="24"/>
          <w:szCs w:val="24"/>
        </w:rPr>
        <w:t>,</w:t>
      </w:r>
      <w:r w:rsidRPr="005D354D">
        <w:rPr>
          <w:sz w:val="24"/>
          <w:szCs w:val="24"/>
        </w:rPr>
        <w:t xml:space="preserve"> </w:t>
      </w:r>
      <w:r w:rsidRPr="005D354D">
        <w:rPr>
          <w:color w:val="000000"/>
          <w:sz w:val="24"/>
          <w:szCs w:val="24"/>
        </w:rPr>
        <w:t xml:space="preserve">In this study, mind-mapping technique was chosen to be used in increasing students' vocabulary </w:t>
      </w:r>
      <w:r w:rsidRPr="005D354D">
        <w:rPr>
          <w:color w:val="000000"/>
          <w:sz w:val="24"/>
          <w:szCs w:val="24"/>
        </w:rPr>
        <w:fldChar w:fldCharType="begin" w:fldLock="1"/>
      </w:r>
      <w:r w:rsidRPr="005D354D">
        <w:rPr>
          <w:color w:val="000000"/>
          <w:sz w:val="24"/>
          <w:szCs w:val="24"/>
        </w:rPr>
        <w:instrText>ADDIN CSL_CITATION {"citationItems":[{"id":"ITEM-1","itemData":{"author":[{"dropping-particle":"","family":"Delatu","given":"Tara A","non-dropping-particle":"","parse-names":false,"suffix":""},{"dropping-particle":"","family":"Wowor","given":"Deane J","non-dropping-particle":"","parse-names":false,"suffix":""},{"dropping-particle":"","family":"Kamagi","given":"Sarah","non-dropping-particle":"","parse-names":false,"suffix":""}],"id":"ITEM-1","issue":"2","issued":{"date-parts":[["2020"]]},"page":"88-96","title":"E-Clue Journal of English, Culture, Language, Literature, and Education published by English Education Department Faculty of Languages and Arts, Universitas Negeri Manado, Vol. 8 No. 2, pp. 88-96","type":"article-journal","volume":"8"},"uris":["http://www.mendeley.com/documents/?uuid=065c426f-71d8-4b43-8e7d-1cc9ae4bccf1"]}],"mendeley":{"formattedCitation":"(Delatu et al., 2020)","plainTextFormattedCitation":"(Delatu et al., 2020)","previouslyFormattedCitation":"(Delatu et al., 2020)"},"properties":{"noteIndex":0},"schema":"https://github.com/citation-style-language/schema/raw/master/csl-citation.json"}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(Delatu et al., 2020)</w:t>
      </w:r>
      <w:r w:rsidRPr="005D354D">
        <w:rPr>
          <w:color w:val="000000"/>
          <w:sz w:val="24"/>
          <w:szCs w:val="24"/>
        </w:rPr>
        <w:fldChar w:fldCharType="end"/>
      </w:r>
      <w:r w:rsidRPr="005D354D">
        <w:rPr>
          <w:color w:val="000000"/>
          <w:sz w:val="24"/>
          <w:szCs w:val="24"/>
        </w:rPr>
        <w:t>.</w:t>
      </w:r>
    </w:p>
    <w:p w14:paraId="4D1A8246" w14:textId="161D8E87" w:rsidR="00CB6CA8" w:rsidRPr="005D354D" w:rsidRDefault="00CB6CA8" w:rsidP="00CB6CA8">
      <w:pPr>
        <w:adjustRightInd w:val="0"/>
        <w:ind w:firstLine="720"/>
        <w:jc w:val="both"/>
        <w:rPr>
          <w:sz w:val="24"/>
          <w:szCs w:val="24"/>
        </w:rPr>
      </w:pPr>
      <w:r w:rsidRPr="005D354D">
        <w:rPr>
          <w:sz w:val="24"/>
          <w:szCs w:val="24"/>
        </w:rPr>
        <w:t xml:space="preserve">The use of mind mapping-based vocabulary learning media at the elementary school </w:t>
      </w:r>
      <w:r w:rsidRPr="005D354D">
        <w:rPr>
          <w:color w:val="000000"/>
          <w:sz w:val="24"/>
          <w:szCs w:val="24"/>
        </w:rPr>
        <w:t>level</w:t>
      </w:r>
      <w:r w:rsidRPr="005D354D">
        <w:rPr>
          <w:sz w:val="24"/>
          <w:szCs w:val="24"/>
        </w:rPr>
        <w:t xml:space="preserve"> is widespread </w:t>
      </w:r>
      <w:r w:rsidRPr="005D354D">
        <w:rPr>
          <w:sz w:val="24"/>
          <w:szCs w:val="24"/>
        </w:rPr>
        <w:fldChar w:fldCharType="begin" w:fldLock="1"/>
      </w:r>
      <w:r w:rsidRPr="005D354D">
        <w:rPr>
          <w:sz w:val="24"/>
          <w:szCs w:val="24"/>
        </w:rPr>
        <w:instrText>ADDIN CSL_CITATION {"citationItems":[{"id":"ITEM-1","itemData":{"abstract":"In learning a language, one critical aspect that affects the result is the learner's style. Because the style affects the learning result strongly, systemic analysis and understanding it are one of the features of being a teacher. For this study, in training vocabulary, besides learning just one word, we have used the Digital Mind Map, which applies all other relative vocabularies, to the learning. In addition to that, we rephrased the Kolb's survey to contrast sentiments, such as the interest, concern, and self-confidence, between using and not using the Digital Mind Map. Firstly, we divided the students into four groups (divergers, assimilators, convergers, and accommodators) with Kolb's learning style inventory. And we applied Digital Mind Map (http://www.mindm.com) which can be used as one of the tool to learn English vocabulary giving them the visual support. We have organized the essential vocabularies for elementary students into different units and reconstructed the English classes with applying Digital Mind Map constantly. After the each class, we measured the improvement of vocabulary and the satisfaction about the class. We concluded that the Digital Mind Map class is effective according to the paired t-test taken before and after the classes for all four groups. Also, even the students in both with mind mapping and without it, who did not have any difference in the ability of English, showed significant improvement in the group with mind mapping according to One-way ANOVA test and scheffe's post hoc tests. The most impressions told that the Digital Mind Map helped to rapidly find and memorize vocabularies, otherwise it was hard to connect with already known knowledge and using a tablet PC indulges out of the class. In this wise, the Digital Mind Map shows different effects on different learning styles, so that it is necessary to construct different teaching styles according to learner's style.","author":[{"dropping-particle":"","family":"Kim","given":"Sang-yon","non-dropping-particle":"","parse-names":false,"suffix":""},{"dropping-particle":"","family":"Kim","given":"Mi-ryang","non-dropping-particle":"","parse-names":false,"suffix":""}],"container-title":"International Journal for Educational Media and Technology","id":"ITEM-1","issue":"1","issued":{"date-parts":[["2012"]]},"page":"4-13","title":"Kolb's Learning Styles and Educational Outcome: Using Digital Mind Map as a Study Tool in Elementary English Class","type":"article-journal","volume":"6"},"uris":["http://www.mendeley.com/documents/?uuid=94a8bb64-dad2-4606-8700-39a065123f21"]},{"id":"ITEM-2","itemData":{"abstract":"Research has provided conflicting findings regarding the benefits of paired and small-group peer scaffolding in EFL writing context. The present case study incorporated collective peer scaffolding technique in an EFL paragraph writing class and elicited learners‟ reflections towards this activity. After some preliminary sessions which focused on writing process instruction and collective peer scaffolding training, the students were introduced to three writing genres. Each genre was discussed and practiced every other week and was followed by a collective peer scaffolding session. During collective scaffolding sessions, representative learners were asked to write their paragraphs on the board. Other students acted as collective, scaffolding solutions to the problems they noticed in the paragraphs written on the board. All of the students were also required to carefully listen to the scaffolds (comments) provided in class, use them to self-revise their first drafts (if applicable), and develop their second drafts. At the end of the term, eight volunteer students were invited to participate in a group interview and their reactions to this technique were elicited. In general, the experience was favored by the interviewees and the challenges reported in previous research regarding pair and small-group scaffolding/collaboration were not expressed by this cohort of EFL learners.","author":[{"dropping-particle":"","family":"Hanjani","given":"Alireza Memari","non-dropping-particle":"","parse-names":false,"suffix":""}],"container-title":"Applied Research on English Language","id":"ITEM-2","issue":"2","issued":{"date-parts":[["2018"]]},"page":"273-292","title":"Applied Research on English Language Vocabulary Learning","type":"article-journal","volume":"7"},"uris":["http://www.mendeley.com/documents/?uuid=8742af4c-73e8-4f31-a61f-835c549a6b1c"]},{"id":"ITEM-3","itemData":{"author":[{"dropping-particle":"","family":"Kusuma","given":"Elizabeth","non-dropping-particle":"","parse-names":false,"suffix":""}],"id":"ITEM-3","issued":{"date-parts":[["2015"]]},"page":"84","title":"THE EFFECT OF MIND MAPPING TECHNIQUES ON THE VOCABULARY MASTERY WAHANA Volume 65 , Nomer 2 , 1 Desember 2015","type":"article-journal","volume":"65"},"uris":["http://www.mendeley.com/documents/?uuid=daeb8607-dcf3-4cc6-9dbc-91b35a70c4a1"]},{"id":"ITEM-4","itemData":{"ISSN":"2599-1019","abstract":"This article discusses The Effectiveness of Mind Mapping Technique to Teach Students&amp;#39; Speaking Ability at the Tenth Grade Students of SMAN 1 Jatiwangi. The purpose of this research is to reveal the effectiveness of mind mapping technique to teach students&amp;#39; speaking ability at the tenth-grade students of SMAN 1 Jatiwangi in the academic year 2017/2018. The researcher used pre-experimental one group pre-test post-test design. The population of this research is the tenth-grade students of SMAN 1 Jatiwangi. Cluster random sampling is used to determine the sample. The sample of this study is X MIPA 1 which consists of 36 students. The treatment was conducted three times by using the mind mapping technique. The result of the study showed that the average score of pre-test was 8,9 and the average score of post-test was 13,3. The tobserve was found to be 11,5 and the tcritical was 2,03. It showed that tobserve was higher that tcritical which meant there was a significant effect to teach students&amp;#39; speaking ability by implementing the mind mapping technique. In conclusion, the mind mapping technique is effective to teach students&amp;#39; speaking ability at the tenth-grade students of SMAN 1 Jatiwangi. The researcher suggests the teacher to applicate mind mapping technique in teaching students&amp;#39; speaking ability.","author":[{"dropping-particle":"","family":"Afriansya","given":"I. (Irfan)","non-dropping-particle":"","parse-names":false,"suffix":""}],"container-title":"Journal of English Language Learning","id":"ITEM-4","issue":"1","issued":{"date-parts":[["2019"]]},"page":"318830","title":"The Effectiveness of Mind Mapping Technique to Teach Students&amp;#39; Speaking Ability at the Tenth Grade Students of Sman 1 Jatiwangi in the Academic Year 2017/2018","type":"article-journal","volume":"3"},"uris":["http://www.mendeley.com/documents/?uuid=cf3ba931-c9b4-4a95-9a9a-0ac890364497"]},{"id":"ITEM-5","itemData":{"DOI":"10.21608/jfeb.2019.61282","abstract":"The present study aimed at investigating the effectiveness of using mind mapping as a visual literacy technique for developing EFL vocabulary learning among primary school pupils. The participants were 60 pupils of sixth year primary school. Sixty pupils were randomly selected from Alandalus Private School in Sidi Salim Governorate, in Kafr-El SHeikh during the second semester of the academic year 2018/2019. They were assigned to two groups:(30) pupils as an experimental group, and (30) pupils as a control group . The experimental group received teaching vocabulary by using visual literacy techniques while the control group received the regular method in teaching vocabulary. The instrument was an EFL pre-post vocabulary learning test. The test was scored and the findings were analyzed using a t-test. Results of the study revealed that there was a significant difference in the pre-post test in favor of the post test. Accordingly, the visual literacy is effective for developing the sixth year primary school pupils' vocabulary learning","author":[{"dropping-particle":"","family":"Sadek Muhammad","given":"Fatma","non-dropping-particle":"","parse-names":false,"suffix":""},{"dropping-particle":"","family":"Youssef Elshazly","given":".Abd Ellatif","non-dropping-particle":"","parse-names":false,"suffix":""},{"dropping-particle":"","family":"Abd Ellah Muhammad Ali","given":"Heba","non-dropping-particle":"","parse-names":false,"suffix":""}],"container-title":"مجلة کلية التربية. بنها","id":"ITEM-5","issue":"1","issued":{"date-parts":[["2019"]]},"page":"1-17","title":"Using Mind Mapping as a Visual Literacy Technique for Developing EFL Vocabulary Learning among Primary School Pupils","type":"article-journal","volume":"30"},"uris":["http://www.mendeley.com/documents/?uuid=fc399aac-11bd-4c19-81e2-6af85f42d449"]},{"id":"ITEM-6","itemData":{"DOI":"10.24093/awej/vol11no2.15","abstract":"Despite learning English formally in primary classrooms, most of the Malaysian primary learners are incapable of conveying their ideas accurately in the target language since they have limited vocabulary. Action research based on the Kemmis and McTaggart Action Research Model was carried out to alleviate the vocabulary learning challenges. Thus, the study aims are to investigate the effects of the Poly Category Mind Map for vocabulary development of third-year students. Thirty students from the third-year suburban school in Mersing, Johor participated in the study. Vocabulary pre-test and post-tests used as the instruments of collecting the data. The results of the post-test at the end of the second cycle showed a significant difference between the mean scores before and after using Poly Category Mind Map to develop vocabulary (p&gt;0.05). The use of Poly Category Mind Mapping helped students in understanding and remembering the words, their meaning, and spelling precisely. The findings concluded that using the features of Poly Category Mind Map, which are the pictures, keywords, and grouping of words aided the students in learning vocabulary. This study hopes to encourage students, teachers, and curriculum designers to integrate Poly Category Mind Mapping strategy in English classrooms. Researchers can also utilise the Poly Category Mind Mapping in learning skills of the English Language such as reading and writing for further studies.","author":[{"dropping-particle":"","family":"a/p Prabha","given":"Thashwinny","non-dropping-particle":"","parse-names":false,"suffix":""},{"dropping-particle":"","family":"Abdul Aziz","given":"Azlina","non-dropping-particle":"","parse-names":false,"suffix":""}],"container-title":"Arab World English Journal","id":"ITEM-6","issue":"2","issued":{"date-parts":[["2020"]]},"page":"214-231","title":"Effectiveness of Using Poly Category Mind Map for Vocabulary Development","type":"article-journal","volume":"11"},"uris":["http://www.mendeley.com/documents/?uuid=926de733-0427-49f4-8faa-2f08a4cd4327"]},{"id":"ITEM-7","itemData":{"DOI":"10.1016/j.compedu.2017.08.012","ISSN":"03601315","abstract":"Chinese texts contain the essence of traditional Chinese culture and humanistic spirit, although they are obscure and difficult to understand. The integration of e-books into language learning can play a positive role and improve reading comprehension because of the diversified support tools and features of multimedia interaction in e-books. Therefore, this study investigated the teaching of classical Chinese with a combination of e-books, reciprocal teaching, and mind mapping; the effects of this approach on reading comprehension and knowledge sharing were explored. The sample consisted of two tenth-grade classes of a vocational school. Both groups received the reciprocal teaching strategy with mind mapping. The control group received traditional paper books; the experimental group received e-books. Quantitative and qualitative analyses were used in this study. The results were as follows. (1) Classical Chinese reading comprehension aspect: The experimental group performed more satisfactorily than did the control group, indicating that the integration of the e-book resulted in this measurable improvement by enhancing learners’ reading comprehension. (2) Knowledge sharing aspect: The pretest and posttest scores significantly differed between the experimental and control groups, indicating that diversified support tools can promote knowledge sharing. (3) Mind-mapping aspect: the scores of the whole structure (color and image), association skills, and the contents of the articles were more satisfactory in the experimental group than in the control group. (4) Learners had a positive attitude toward the combination of e-books, reciprocal teaching, and mind mapping.","author":[{"dropping-particle":"","family":"Wu","given":"Ting Ting","non-dropping-particle":"","parse-names":false,"suffix":""},{"dropping-particle":"","family":"Chen","given":"An Chi","non-dropping-particle":"","parse-names":false,"suffix":""}],"container-title":"Computers and Education","id":"ITEM-7","issued":{"date-parts":[["2018"]]},"page":"64-80","publisher":"Elsevier Ltd","title":"Combining e-books with mind mapping in a reciprocal teaching strategy for a classical Chinese course","type":"article-journal","volume":"116"},"uris":["http://www.mendeley.com/documents/?uuid=c4676328-9ccf-4f7f-825d-0d7f0b1e500f"]},{"id":"ITEM-8","itemData":{"DOI":"10.15804/tner.2018.53.3.10","ISSN":"17326729","abstract":"The purpose of the presented study was to identify the effect of using the e-mind maps strategy at the academic achievement level in learning Arabic vocabulary skills among six-grade primary male students in Iben Al-Atheer School for Intermediate Education in Kuwait in the 2017/2018 school year. The sample of the study consisted of 60 male students, equally divided into two groups, experimental and control ones. The result of the study indicated that there were statistically significant differences between the mean scores of the experimental group and the control one in the post achievement level test scale in favor of the experimental group. The effect size of using mind maps was high. There were statistically significant differences between the mean scores of the experimental and control group scores in the post achievement test of the Arabic vocabulary learning in favor of the experimental group. The study concludes with recommendations for future mind-mapping in other contexts.","author":[{"dropping-particle":"","family":"Alwattar","given":"Nouri Y.","non-dropping-particle":"","parse-names":false,"suffix":""},{"dropping-particle":"","family":"Al-Balhan","given":"Eisa M.","non-dropping-particle":"","parse-names":false,"suffix":""}],"container-title":"New Educational Review","id":"ITEM-8","issue":"3","issued":{"date-parts":[["2018"]]},"page":"115-125","title":"The effectiveness of the e-mind mapping strategyfor sixth-grade students’ achievement level in learning arabic vocabulary in Kuwait","type":"article-journal","volume":"53"},"uris":["http://www.mendeley.com/documents/?uuid=4bedfb0b-4b45-486e-8718-50e9cb7743c4"]}],"mendeley":{"formattedCitation":"(a/p Prabha &amp; Abdul Aziz, 2020; Afriansya, 2019; Alwattar &amp; Al-Balhan, 2018; Hanjani, 2018; Kim &amp; Kim, 2012; Kusuma, 2015; Sadek Muhammad et al., 2019; Wu &amp; Chen, 2018)","plainTextFormattedCitation":"(a/p Prabha &amp; Abdul Aziz, 2020; Afriansya, 2019; Alwattar &amp; Al-Balhan, 2018; Hanjani, 2018; Kim &amp; Kim, 2012; Kusuma, 2015; Sadek Muhammad et al., 2019; Wu &amp; Chen, 2018)","previouslyFormattedCitation":"(a/p Prabha &amp; Abdul Aziz, 2020; Afriansya, 2019; Alwattar &amp; Al-Balhan, 2018; Hanjani, 2018; Kim &amp; Kim, 2012; Kusuma, 2015; Sadek Muhammad et al., 2019; Wu &amp; Chen, 2018)"},"properties":{"noteIndex":0},"schema":"https://github.com/citation-style-language/schema/raw/master/csl-citation.json"}</w:instrText>
      </w:r>
      <w:r w:rsidRPr="005D354D">
        <w:rPr>
          <w:sz w:val="24"/>
          <w:szCs w:val="24"/>
        </w:rPr>
        <w:fldChar w:fldCharType="separate"/>
      </w:r>
      <w:r w:rsidRPr="005D354D">
        <w:rPr>
          <w:noProof/>
          <w:sz w:val="24"/>
          <w:szCs w:val="24"/>
        </w:rPr>
        <w:t>(a/p Prabha &amp; Abdul Aziz, 2020; Afriansya, 2019; Alwattar &amp; Al-Balhan, 2018; Hanjani, 2018; Kim &amp; Kim, 2012; Kusuma, 2015; Sadek Muhammad et al., 2019; Wu &amp; Chen, 2018)</w:t>
      </w:r>
      <w:r w:rsidRPr="005D354D">
        <w:rPr>
          <w:sz w:val="24"/>
          <w:szCs w:val="24"/>
        </w:rPr>
        <w:fldChar w:fldCharType="end"/>
      </w:r>
      <w:r w:rsidRPr="005D354D">
        <w:rPr>
          <w:sz w:val="24"/>
          <w:szCs w:val="24"/>
        </w:rPr>
        <w:t xml:space="preserve">. </w:t>
      </w:r>
      <w:r w:rsidRPr="005D354D">
        <w:rPr>
          <w:noProof/>
          <w:sz w:val="24"/>
          <w:szCs w:val="24"/>
        </w:rPr>
        <w:t>Kusuma</w:t>
      </w:r>
      <w:r w:rsidRPr="005D354D">
        <w:rPr>
          <w:sz w:val="24"/>
          <w:szCs w:val="24"/>
        </w:rPr>
        <w:t xml:space="preserve"> </w:t>
      </w:r>
      <w:r w:rsidRPr="005D354D">
        <w:rPr>
          <w:sz w:val="24"/>
          <w:szCs w:val="24"/>
        </w:rPr>
        <w:fldChar w:fldCharType="begin" w:fldLock="1"/>
      </w:r>
      <w:r w:rsidRPr="005D354D">
        <w:rPr>
          <w:sz w:val="24"/>
          <w:szCs w:val="24"/>
        </w:rPr>
        <w:instrText>ADDIN CSL_CITATION {"citationItems":[{"id":"ITEM-1","itemData":{"author":[{"dropping-particle":"","family":"Kusuma","given":"Elizabeth","non-dropping-particle":"","parse-names":false,"suffix":""}],"id":"ITEM-1","issued":{"date-parts":[["2015"]]},"page":"84","title":"THE EFFECT OF MIND MAPPING TECHNIQUES ON THE VOCABULARY MASTERY WAHANA Volume 65 , Nomer 2 , 1 Desember 2015","type":"article-journal","volume":"65"},"suppress-author":1,"uris":["http://www.mendeley.com/documents/?uuid=daeb8607-dcf3-4cc6-9dbc-91b35a70c4a1"]}],"mendeley":{"formattedCitation":"(2015)","plainTextFormattedCitation":"(2015)","previouslyFormattedCitation":"(2015)"},"properties":{"noteIndex":0},"schema":"https://github.com/citation-style-language/schema/raw/master/csl-citation.json"}</w:instrText>
      </w:r>
      <w:r w:rsidRPr="005D354D">
        <w:rPr>
          <w:sz w:val="24"/>
          <w:szCs w:val="24"/>
        </w:rPr>
        <w:fldChar w:fldCharType="separate"/>
      </w:r>
      <w:r w:rsidRPr="005D354D">
        <w:rPr>
          <w:noProof/>
          <w:sz w:val="24"/>
          <w:szCs w:val="24"/>
        </w:rPr>
        <w:t>(2015)</w:t>
      </w:r>
      <w:r w:rsidRPr="005D354D">
        <w:rPr>
          <w:sz w:val="24"/>
          <w:szCs w:val="24"/>
        </w:rPr>
        <w:fldChar w:fldCharType="end"/>
      </w:r>
      <w:r w:rsidRPr="005D354D">
        <w:rPr>
          <w:sz w:val="24"/>
          <w:szCs w:val="24"/>
        </w:rPr>
        <w:t xml:space="preserve"> conducted an elementary school research discussing the results of The effect of Mind Mapping techniques on the Vocabulary Mastery with a total of 44 students and concluded that mind-mapping-based vocabulary learning media can improve student achievement with a count of r 0.801, while</w:t>
      </w:r>
      <w:r w:rsidRPr="005D354D">
        <w:rPr>
          <w:noProof/>
          <w:sz w:val="24"/>
          <w:szCs w:val="24"/>
        </w:rPr>
        <w:t xml:space="preserve"> Kim</w:t>
      </w:r>
      <w:r w:rsidRPr="005D354D">
        <w:rPr>
          <w:sz w:val="24"/>
          <w:szCs w:val="24"/>
        </w:rPr>
        <w:t xml:space="preserve"> </w:t>
      </w:r>
      <w:r w:rsidRPr="005D354D">
        <w:rPr>
          <w:sz w:val="24"/>
          <w:szCs w:val="24"/>
        </w:rPr>
        <w:fldChar w:fldCharType="begin" w:fldLock="1"/>
      </w:r>
      <w:r w:rsidRPr="005D354D">
        <w:rPr>
          <w:sz w:val="24"/>
          <w:szCs w:val="24"/>
        </w:rPr>
        <w:instrText>ADDIN CSL_CITATION {"citationItems":[{"id":"ITEM-1","itemData":{"abstract":"In learning a language, one critical aspect that affects the result is the learner's style. Because the style affects the learning result strongly, systemic analysis and understanding it are one of the features of being a teacher. For this study, in training vocabulary, besides learning just one word, we have used the Digital Mind Map, which applies all other relative vocabularies, to the learning. In addition to that, we rephrased the Kolb's survey to contrast sentiments, such as the interest, concern, and self-confidence, between using and not using the Digital Mind Map. Firstly, we divided the students into four groups (divergers, assimilators, convergers, and accommodators) with Kolb's learning style inventory. And we applied Digital Mind Map (http://www.mindm.com) which can be used as one of the tool to learn English vocabulary giving them the visual support. We have organized the essential vocabularies for elementary students into different units and reconstructed the English classes with applying Digital Mind Map constantly. After the each class, we measured the improvement of vocabulary and the satisfaction about the class. We concluded that the Digital Mind Map class is effective according to the paired t-test taken before and after the classes for all four groups. Also, even the students in both with mind mapping and without it, who did not have any difference in the ability of English, showed significant improvement in the group with mind mapping according to One-way ANOVA test and scheffe's post hoc tests. The most impressions told that the Digital Mind Map helped to rapidly find and memorize vocabularies, otherwise it was hard to connect with already known knowledge and using a tablet PC indulges out of the class. In this wise, the Digital Mind Map shows different effects on different learning styles, so that it is necessary to construct different teaching styles according to learner's style.","author":[{"dropping-particle":"","family":"Kim","given":"Sang-yon","non-dropping-particle":"","parse-names":false,"suffix":""},{"dropping-particle":"","family":"Kim","given":"Mi-ryang","non-dropping-particle":"","parse-names":false,"suffix":""}],"container-title":"International Journal for Educational Media and Technology","id":"ITEM-1","issue":"1","issued":{"date-parts":[["2012"]]},"page":"4-13","title":"Kolb's Learning Styles and Educational Outcome: Using Digital Mind Map as a Study Tool in Elementary English Class","type":"article-journal","volume":"6"},"suppress-author":1,"uris":["http://www.mendeley.com/documents/?uuid=94a8bb64-dad2-4606-8700-39a065123f21"]}],"mendeley":{"formattedCitation":"(2012)","plainTextFormattedCitation":"(2012)","previouslyFormattedCitation":"(2012)"},"properties":{"noteIndex":0},"schema":"https://github.com/citation-style-language/schema/raw/master/csl-citation.json"}</w:instrText>
      </w:r>
      <w:r w:rsidRPr="005D354D">
        <w:rPr>
          <w:sz w:val="24"/>
          <w:szCs w:val="24"/>
        </w:rPr>
        <w:fldChar w:fldCharType="separate"/>
      </w:r>
      <w:r w:rsidRPr="005D354D">
        <w:rPr>
          <w:noProof/>
          <w:sz w:val="24"/>
          <w:szCs w:val="24"/>
        </w:rPr>
        <w:t>(2012)</w:t>
      </w:r>
      <w:r w:rsidRPr="005D354D">
        <w:rPr>
          <w:sz w:val="24"/>
          <w:szCs w:val="24"/>
        </w:rPr>
        <w:fldChar w:fldCharType="end"/>
      </w:r>
      <w:r w:rsidRPr="005D354D">
        <w:rPr>
          <w:sz w:val="24"/>
          <w:szCs w:val="24"/>
        </w:rPr>
        <w:t xml:space="preserve"> conducted a study discussing learning styles and educational outcomes with a total of 31 students using Digital Mind Map as a Study tool in elementary english class and obtained a t-score of 14.19. And also </w:t>
      </w:r>
      <w:r w:rsidRPr="005D354D">
        <w:rPr>
          <w:noProof/>
          <w:sz w:val="24"/>
          <w:szCs w:val="24"/>
        </w:rPr>
        <w:t>Alwattar &amp; Al-Balhan</w:t>
      </w:r>
      <w:r w:rsidRPr="005D354D">
        <w:rPr>
          <w:sz w:val="24"/>
          <w:szCs w:val="24"/>
        </w:rPr>
        <w:t xml:space="preserve"> </w:t>
      </w:r>
      <w:r w:rsidRPr="005D354D">
        <w:rPr>
          <w:noProof/>
          <w:sz w:val="24"/>
          <w:szCs w:val="24"/>
        </w:rPr>
        <w:fldChar w:fldCharType="begin" w:fldLock="1"/>
      </w:r>
      <w:r w:rsidRPr="005D354D">
        <w:rPr>
          <w:noProof/>
          <w:sz w:val="24"/>
          <w:szCs w:val="24"/>
        </w:rPr>
        <w:instrText>ADDIN CSL_CITATION {"citationItems":[{"id":"ITEM-1","itemData":{"DOI":"10.15804/tner.2018.53.3.10","ISSN":"17326729","abstract":"The purpose of the presented study was to identify the effect of using the e-mind maps strategy at the academic achievement level in learning Arabic vocabulary skills among six-grade primary male students in Iben Al-Atheer School for Intermediate Education in Kuwait in the 2017/2018 school year. The sample of the study consisted of 60 male students, equally divided into two groups, experimental and control ones. The result of the study indicated that there were statistically significant differences between the mean scores of the experimental group and the control one in the post achievement level test scale in favor of the experimental group. The effect size of using mind maps was high. There were statistically significant differences between the mean scores of the experimental and control group scores in the post achievement test of the Arabic vocabulary learning in favor of the experimental group. The study concludes with recommendations for future mind-mapping in other contexts.","author":[{"dropping-particle":"","family":"Alwattar","given":"Nouri Y.","non-dropping-particle":"","parse-names":false,"suffix":""},{"dropping-particle":"","family":"Al-Balhan","given":"Eisa M.","non-dropping-particle":"","parse-names":false,"suffix":""}],"container-title":"New Educational Review","id":"ITEM-1","issue":"3","issued":{"date-parts":[["2018"]]},"page":"115-125","title":"The effectiveness of the e-mind mapping strategyfor sixth-grade students’ achievement level in learning arabic vocabulary in Kuwait","type":"article-journal","volume":"53"},"suppress-author":1,"uris":["http://www.mendeley.com/documents/?uuid=4bedfb0b-4b45-486e-8718-50e9cb7743c4"]}],"mendeley":{"formattedCitation":"(2018)","plainTextFormattedCitation":"(2018)","previouslyFormattedCitation":"(2018)"},"properties":{"noteIndex":0},"schema":"https://github.com/citation-style-language/schema/raw/master/csl-citation.json"}</w:instrText>
      </w:r>
      <w:r w:rsidRPr="005D354D">
        <w:rPr>
          <w:noProof/>
          <w:sz w:val="24"/>
          <w:szCs w:val="24"/>
        </w:rPr>
        <w:fldChar w:fldCharType="separate"/>
      </w:r>
      <w:r w:rsidRPr="005D354D">
        <w:rPr>
          <w:noProof/>
          <w:sz w:val="24"/>
          <w:szCs w:val="24"/>
        </w:rPr>
        <w:t>(2018)</w:t>
      </w:r>
      <w:r w:rsidRPr="005D354D">
        <w:rPr>
          <w:noProof/>
          <w:sz w:val="24"/>
          <w:szCs w:val="24"/>
        </w:rPr>
        <w:fldChar w:fldCharType="end"/>
      </w:r>
      <w:r w:rsidRPr="005D354D">
        <w:rPr>
          <w:noProof/>
          <w:sz w:val="24"/>
          <w:szCs w:val="24"/>
        </w:rPr>
        <w:t xml:space="preserve"> </w:t>
      </w:r>
      <w:r w:rsidRPr="005D354D">
        <w:rPr>
          <w:sz w:val="24"/>
          <w:szCs w:val="24"/>
        </w:rPr>
        <w:t>conducted a study on the effectiveness of the e-mind mapping strategy on the proficiency level of sixth-grade students in learning vocabulary with a total of 60 students and obtained an F-score of 1,684.</w:t>
      </w:r>
    </w:p>
    <w:p w14:paraId="2B11C26C" w14:textId="77777777" w:rsidR="00CB6CA8" w:rsidRPr="005D354D" w:rsidRDefault="00CB6CA8" w:rsidP="00CB6CA8">
      <w:pPr>
        <w:adjustRightInd w:val="0"/>
        <w:ind w:firstLine="720"/>
        <w:jc w:val="both"/>
        <w:rPr>
          <w:color w:val="000000"/>
          <w:sz w:val="24"/>
          <w:szCs w:val="24"/>
        </w:rPr>
      </w:pPr>
      <w:r w:rsidRPr="005D354D">
        <w:rPr>
          <w:rStyle w:val="y2iqfc"/>
          <w:sz w:val="24"/>
          <w:szCs w:val="24"/>
          <w:lang w:val="en"/>
        </w:rPr>
        <w:t xml:space="preserve">While many have also conducted research at the junior high school level such as </w:t>
      </w:r>
      <w:r w:rsidRPr="005D354D">
        <w:rPr>
          <w:sz w:val="24"/>
          <w:szCs w:val="24"/>
        </w:rPr>
        <w:fldChar w:fldCharType="begin" w:fldLock="1"/>
      </w:r>
      <w:r w:rsidRPr="005D354D">
        <w:rPr>
          <w:sz w:val="24"/>
          <w:szCs w:val="24"/>
        </w:rPr>
        <w:instrText>ADDIN CSL_CITATION {"citationItems":[{"id":"ITEM-1","itemData":{"author":[{"dropping-particle":"","family":"Ansi","given":"Rahma Yunita","non-dropping-particle":"","parse-names":false,"suffix":""},{"dropping-particle":"","family":"Sambayu","given":"Harry","non-dropping-particle":"","parse-names":false,"suffix":""}],"id":"ITEM-1","issued":{"date-parts":[["2020"]]},"page":"110-120","title":"THE EFFECTIVENESS OF SCHEMATA TECHNIQUE IN SPEAKING SKILLS TO","type":"article-journal","volume":"7"},"uris":["http://www.mendeley.com/documents/?uuid=5f29b7c9-ce17-42d6-b111-4fc9680ec804"]},{"id":"ITEM-2","itemData":{"DOI":"10.30845/ijhss.v9n11a9","ISSN":"22208488","abstract":"… The present study aimed at investigating the effect of brain-based learning (BBL) on … Therefore, it could be concluded that brain-based learning had facilitated and accelerated …","author":[{"dropping-particle":"","family":"AalSaud","given":"AlJohara Fahad","non-dropping-particle":"","parse-names":false,"suffix":""}],"container-title":"International Journal of Humanities and Social Science","id":"ITEM-2","issue":"11","issued":{"date-parts":[["2019"]]},"page":"103-116","title":"The Effect of Active Learning on Developing the EFL Speaking Skills of the Saudi Kindergarten Students in Saudi Arabia","type":"article-journal","volume":"9"},"uris":["http://www.mendeley.com/documents/?uuid=78b10de6-517b-4e7e-bfef-c1ca9ca8dc95"]},{"id":"ITEM-3","itemData":{"author":[{"dropping-particle":"","family":"El-beltagy","given":"Amany Eid","non-dropping-particle":"","parse-names":false,"suffix":""}],"id":"ITEM-3","issue":"2","issued":{"date-parts":[["2019"]]},"title":"DEVELOP ENGLISH SPEAKING SKILLS AMONG EFL","type":"article-journal","volume":"8"},"uris":["http://www.mendeley.com/documents/?uuid=b1d0d5bc-7cee-4a54-ae87-9b2678d58eaa"]},{"id":"ITEM-4","itemData":{"abstract":"Utilization of effective methods of teaching short stories makes learning more lively and encouraging to pupils in secondary schools. The objective of this study is to investigate whether the use of i-Think mind maps in the ESL classroom enhances students' learning of characterization and moral values in short stories. In addition, this study also aims to investigate the overall understanding of short stories among the subjects in the Experimental Group (using the i-Think mind maps) and the Control Group (using the conventional method). This is a quantitative study utilizing the quasi-experimental design. The sample of this study consists of 60 Form Two students from Petaling Jaya, Selangor. The Experimental Group was taught the literature component of short story using i-Think mind maps and the Control Group was taught the same using the conventional method. The pre-test and post-test were used as instruments to collect the data for this study. The quantitative data from the tests were analyzed using the SPSS program for Windows version 26. The descriptive statistics (mean) and inferential statistics (t-test) were used in analyzing the data. The findings demonstrated that the Experimental Group performed significantly better in their mean scores for characterization, moral values and overall score for the short story compared with the Control Group. This study has crucial pedagogical implications because i-Think mind maps are effective in learning and benefit students in comprehending a short story, As such, teachers can use i-Think mind maps as an alternative method to teach short stories in the ESL classroom.","author":[{"dropping-particle":"","family":"Selvarajasingam","given":"Shanthini","non-dropping-particle":"","parse-names":false,"suffix":""},{"dropping-particle":"","family":"Madhawa Nair","given":"Subadrah","non-dropping-particle":"","parse-names":false,"suffix":""},{"dropping-particle":"","family":"Wider","given":"Walton","non-dropping-particle":"","parse-names":false,"suffix":""}],"container-title":"International Journal of Arts Humanities and Social Sciences Studies","id":"ITEM-4","issue":"9","issued":{"date-parts":[["2021"]]},"page":"2582-1601","title":"The Effects of Utilizing I-Think Mind Map in Teaching Short Stories","type":"article-journal","volume":"6"},"uris":["http://www.mendeley.com/documents/?uuid=748fdb46-559e-4657-90e2-01f1fc3ef836"]},{"id":"ITEM-5","itemData":{"abstract":"ΕΙΣ ΤΟΝ ΑΙΩΝΑ","author":[{"dropping-particle":"","family":"RI","given":"MENTERI KESEHATAN","non-dropping-particle":"","parse-names":false,"suffix":""}],"container-title":"Αγαη","id":"ITEM-5","issue":"5","issued":{"date-parts":[["2019"]]},"page":"55","title":"No TitleΕΛΕΝΗ","type":"article-journal","volume":"8"},"uris":["http://www.mendeley.com/documents/?uuid=c218d4d9-d7da-496b-9ad0-0e9db5b5257e"]},{"id":"ITEM-6","itemData":{"DOI":"10.17507/tpls.1208.18","ISSN":"20530692","abstract":"This article aims to describe the use of mind-mapping techniques in language learning as a way to assist students in developing their analytical, organizational, collaborative, and creative skills in addition to their language capabilities. During the 2020 academic year, mind-mapping was utilised as a teaching and learning tool in an English class composed of 93 12th-grade students. The research tools used for the purpose of a quasi-experiment included lesson plans, integrated mind-mapping techniques and unit tests. Through a one-group posttest-only design, cognitive-related data was collected by way of unit tests while a questionnaire was used for gathering opinions related to the use of mind maps in English classes. The results showed that the use of mind maps in English language classrooms provide an opportunity for students to be an active learner by acquiring data, processing information, organizing details and constructing knowledge by themselves. In addition, mind-mapping techniques also improve students’ skills such as creative and critical thinking, collaborative and organizational skills, alongside their English-language skills. They also develop positive attitudes towards mind-mapping techniques in which they can apply to other subjects.","author":[{"dropping-particle":"","family":"Luangkrajang","given":"Manita Srisitanont","non-dropping-particle":"","parse-names":false,"suffix":""}],"container-title":"Theory and Practice in Language Studies","id":"ITEM-6","issue":"8","issued":{"date-parts":[["2022"]]},"page":"1616-1621","title":"Use of Mind-Mapping in Language Learning: A Cognitive Approach","type":"article-journal","volume":"12"},"uris":["http://www.mendeley.com/documents/?uuid=805dd283-49e6-4dce-8d05-d6d2426bcb54"]},{"id":"ITEM-7","itemData":{"DOI":"10.22161/ijels.3.4.22","author":[{"dropping-particle":"","family":"Syafrizal","given":"Syafrizal","non-dropping-particle":"","parse-names":false,"suffix":""},{"dropping-particle":"","family":"Fitriani","given":"Umi Ida","non-dropping-particle":"","parse-names":false,"suffix":""},{"dropping-particle":"","family":"Gailea","given":"Nurhaeda","non-dropping-particle":"","parse-names":false,"suffix":""}],"container-title":"International Journal of English Literature and Social Sciences","id":"ITEM-7","issue":"4","issued":{"date-parts":[["2018"]]},"page":"638-648","title":"The Effectiveness of using Mind Mapping Strategy and Making Inference toward Students’ Vocabulary Achievement","type":"article-journal","volume":"3"},"uris":["http://www.mendeley.com/documents/?uuid=9f0d7640-eb4a-4521-a2bd-04423ac4b798"]},{"id":"ITEM-8","itemData":{"abstract":"This study was a pre-experimental research. The purposes of this study were to find out the effectiveness and the significance of mind mapping for teaching English vocabulary. This study was conducted in SMP Negeri 3 Sungai Kakap in academic year 2012/2013 where the population was eighth grade students with a total number of 112 students.The data showed the difference result between pre-test and post-test. The average achievement of the students’ pre-test was 46.28 and 86.14 in the post-test. Furthermore, the data showed there was significant difference of the score where the t-test result 31.88. It showed that the result of t-test was higher than t-table (2.052) at 5% with degree of freedom N-1 (28-1). Therefore, it can be suggested that mind mapping can be an effective technique to teach english vocabulary. This result hopefully would motivate english language teachers to use a mind mapping in teaching English in the classroom. Keywords: The Effectiveness, Mind Mapping, Vocabulary","author":[{"dropping-particle":"","family":"Sahrawi","given":"","non-dropping-particle":"","parse-names":false,"suffix":""}],"container-title":"Jurnal Pendidikan Bahasa","id":"ITEM-8","issue":"2","issued":{"date-parts":[["2013"]]},"page":"236-247","title":"the Effectiveness of Mind Mapping for Teaching Vocabulary To the Eighth Grade Students of Smp Negeri 3 Sungai Kakap in Academic Year 2013/2014","type":"article-journal","volume":"2"},"uris":["http://www.mendeley.com/documents/?uuid=c9ec1800-bcd6-47c0-b5c8-5956645f323a"]},{"id":"ITEM-9","itemData":{"DOI":"10.5897/err2015.2158","abstract":"While learning English plays an essential role in today's life, vocabulary achievement is helpful to overcome the difficulties of commanding the language. Drawing on data from three months experimental work, this article explores how two mapping strategies affect the learning vocabularies in EFL male learners. While females were studied before, this article focuses on how Iranian male students at Intermediate -level can improve their vocabulary achievement by using Mapping strategies of concept maps and mind maps. It was attempted to know whether gender plays a role or not. Therefore 62 male intermediate EFL learners were selected among a total number of 100. Based on the results, the students were randomly assigned to two experimental groups with 31 participants in each. Both groups underwent the same amount of teaching time by the researcher/teacher during 16 sessions of treatment which included concept mapping for the first group and mind mapping for the second. A posttest was administered at the end of the treatment to both groups and their mean scores on the test were compared through an independent samples t-test. The result showed that male learners same as females in the mind mapping group benefited significantly more than those in the concept mapping group in terms of improving their vocabulary achievement.","author":[{"dropping-particle":"","family":"Zahra","given":"Tarkashvand","non-dropping-particle":"","parse-names":false,"suffix":""}],"container-title":"Educational Research and Reviews","id":"ITEM-9","issue":"7","issued":{"date-parts":[["2015"]]},"page":"790-798","title":"Male learners vocabulary achievement through concept mapping and mind mapping: differences and similarities","type":"article-journal","volume":"10"},"uris":["http://www.mendeley.com/documents/?uuid=29251d59-bda6-4567-a378-f0830905eb0f"]}],"mendeley":{"formattedCitation":"(AalSaud, 2019; Ansi &amp; Sambayu, 2020; El-beltagy, 2019; Luangkrajang, 2022; RI, 2019; Sahrawi, 2013; Selvarajasingam et al., 2021; Syafrizal et al., 2018; Zahra, 2015)","plainTextFormattedCitation":"(AalSaud, 2019; Ansi &amp; Sambayu, 2020; El-beltagy, 2019; Luangkrajang, 2022; RI, 2019; Sahrawi, 2013; Selvarajasingam et al., 2021; Syafrizal et al., 2018; Zahra, 2015)","previouslyFormattedCitation":"(AalSaud, 2019; Ansi &amp; Sambayu, 2020; El-beltagy, 2019; Luangkrajang, 2022; RI, 2019; Sahrawi, 2013; Selvarajasingam et al., 2021; Syafrizal et al., 2018; Zahra, 2015)"},"properties":{"noteIndex":0},"schema":"https://github.com/citation-style-language/schema/raw/master/csl-citation.json"}</w:instrText>
      </w:r>
      <w:r w:rsidRPr="005D354D">
        <w:rPr>
          <w:sz w:val="24"/>
          <w:szCs w:val="24"/>
        </w:rPr>
        <w:fldChar w:fldCharType="separate"/>
      </w:r>
      <w:r w:rsidRPr="005D354D">
        <w:rPr>
          <w:noProof/>
          <w:sz w:val="24"/>
          <w:szCs w:val="24"/>
        </w:rPr>
        <w:t>(AalSaud, 2019; Ansi &amp; Sambayu, 2020; El-beltagy, 2019; Luangkrajang, 2022; RI, 2019; Sahrawi, 2013; Selvarajasingam et al., 2021; Syafrizal et al., 2018; Zahra, 2015)</w:t>
      </w:r>
      <w:r w:rsidRPr="005D354D">
        <w:rPr>
          <w:sz w:val="24"/>
          <w:szCs w:val="24"/>
        </w:rPr>
        <w:fldChar w:fldCharType="end"/>
      </w:r>
      <w:r w:rsidRPr="005D354D">
        <w:rPr>
          <w:sz w:val="24"/>
          <w:szCs w:val="24"/>
        </w:rPr>
        <w:t xml:space="preserve">. </w:t>
      </w:r>
      <w:r w:rsidRPr="005D354D">
        <w:rPr>
          <w:noProof/>
          <w:sz w:val="24"/>
          <w:szCs w:val="24"/>
        </w:rPr>
        <w:t xml:space="preserve">Syafrizal et al </w:t>
      </w:r>
      <w:r w:rsidRPr="005D354D">
        <w:rPr>
          <w:sz w:val="24"/>
          <w:szCs w:val="24"/>
        </w:rPr>
        <w:fldChar w:fldCharType="begin" w:fldLock="1"/>
      </w:r>
      <w:r w:rsidRPr="005D354D">
        <w:rPr>
          <w:sz w:val="24"/>
          <w:szCs w:val="24"/>
        </w:rPr>
        <w:instrText>ADDIN CSL_CITATION {"citationItems":[{"id":"ITEM-1","itemData":{"DOI":"10.22161/ijels.3.4.22","author":[{"dropping-particle":"","family":"Syafrizal","given":"Syafrizal","non-dropping-particle":"","parse-names":false,"suffix":""},{"dropping-particle":"","family":"Fitriani","given":"Umi Ida","non-dropping-particle":"","parse-names":false,"suffix":""},{"dropping-particle":"","family":"Gailea","given":"Nurhaeda","non-dropping-particle":"","parse-names":false,"suffix":""}],"container-title":"International Journal of English Literature and Social Sciences","id":"ITEM-1","issue":"4","issued":{"date-parts":[["2018"]]},"page":"638-648","title":"The Effectiveness of using Mind Mapping Strategy and Making Inference toward Students’ Vocabulary Achievement","type":"article-journal","volume":"3"},"suppress-author":1,"uris":["http://www.mendeley.com/documents/?uuid=9f0d7640-eb4a-4521-a2bd-04423ac4b798"]}],"mendeley":{"formattedCitation":"(2018)","plainTextFormattedCitation":"(2018)","previouslyFormattedCitation":"(2018)"},"properties":{"noteIndex":0},"schema":"https://github.com/citation-style-language/schema/raw/master/csl-citation.json"}</w:instrText>
      </w:r>
      <w:r w:rsidRPr="005D354D">
        <w:rPr>
          <w:sz w:val="24"/>
          <w:szCs w:val="24"/>
        </w:rPr>
        <w:fldChar w:fldCharType="separate"/>
      </w:r>
      <w:r w:rsidRPr="005D354D">
        <w:rPr>
          <w:noProof/>
          <w:sz w:val="24"/>
          <w:szCs w:val="24"/>
        </w:rPr>
        <w:t>(2018)</w:t>
      </w:r>
      <w:r w:rsidRPr="005D354D">
        <w:rPr>
          <w:sz w:val="24"/>
          <w:szCs w:val="24"/>
        </w:rPr>
        <w:fldChar w:fldCharType="end"/>
      </w:r>
      <w:r w:rsidRPr="005D354D">
        <w:rPr>
          <w:sz w:val="24"/>
          <w:szCs w:val="24"/>
        </w:rPr>
        <w:t xml:space="preserve"> </w:t>
      </w:r>
      <w:r w:rsidRPr="005D354D">
        <w:rPr>
          <w:rStyle w:val="y2iqfc"/>
          <w:sz w:val="24"/>
          <w:szCs w:val="24"/>
          <w:lang w:val="en"/>
        </w:rPr>
        <w:t xml:space="preserve">has conducted research on The Effectiveness of using Mind Mapping Strategy and Making Inference toward Students’ Vocabulary Achievement with a total of 30 students and obtained the result that mind mapping-based vocabulary learning media can improve student learning outcomes with an F value of 0.120, While </w:t>
      </w:r>
      <w:r w:rsidRPr="005D354D">
        <w:rPr>
          <w:rStyle w:val="y2iqfc"/>
          <w:noProof/>
          <w:sz w:val="24"/>
          <w:szCs w:val="24"/>
          <w:lang w:val="en"/>
        </w:rPr>
        <w:t xml:space="preserve">Sahrawi </w:t>
      </w:r>
      <w:r w:rsidRPr="005D354D">
        <w:rPr>
          <w:rStyle w:val="y2iqfc"/>
          <w:sz w:val="24"/>
          <w:szCs w:val="24"/>
          <w:lang w:val="en"/>
        </w:rPr>
        <w:fldChar w:fldCharType="begin" w:fldLock="1"/>
      </w:r>
      <w:r w:rsidRPr="005D354D">
        <w:rPr>
          <w:rStyle w:val="y2iqfc"/>
          <w:sz w:val="24"/>
          <w:szCs w:val="24"/>
          <w:lang w:val="en"/>
        </w:rPr>
        <w:instrText>ADDIN CSL_CITATION {"citationItems":[{"id":"ITEM-1","itemData":{"abstract":"This study was a pre-experimental research. The purposes of this study were to find out the effectiveness and the significance of mind mapping for teaching English vocabulary. This study was conducted in SMP Negeri 3 Sungai Kakap in academic year 2012/2013 where the population was eighth grade students with a total number of 112 students.The data showed the difference result between pre-test and post-test. The average achievement of the students’ pre-test was 46.28 and 86.14 in the post-test. Furthermore, the data showed there was significant difference of the score where the t-test result 31.88. It showed that the result of t-test was higher than t-table (2.052) at 5% with degree of freedom N-1 (28-1). Therefore, it can be suggested that mind mapping can be an effective technique to teach english vocabulary. This result hopefully would motivate english language teachers to use a mind mapping in teaching English in the classroom. Keywords: The Effectiveness, Mind Mapping, Vocabulary","author":[{"dropping-particle":"","family":"Sahrawi","given":"","non-dropping-particle":"","parse-names":false,"suffix":""}],"container-title":"Jurnal Pendidikan Bahasa","id":"ITEM-1","issue":"2","issued":{"date-parts":[["2013"]]},"page":"236-247","title":"the Effectiveness of Mind Mapping for Teaching Vocabulary To the Eighth Grade Students of Smp Negeri 3 Sungai Kakap in Academic Year 2013/2014","type":"article-journal","volume":"2"},"suppress-author":1,"uris":["http://www.mendeley.com/documents/?uuid=c9ec1800-bcd6-47c0-b5c8-5956645f323a"]}],"mendeley":{"formattedCitation":"(2013)","plainTextFormattedCitation":"(2013)","previouslyFormattedCitation":"(2013)"},"properties":{"noteIndex":0},"schema":"https://github.com/citation-style-language/schema/raw/master/csl-citation.json"}</w:instrText>
      </w:r>
      <w:r w:rsidRPr="005D354D">
        <w:rPr>
          <w:rStyle w:val="y2iqfc"/>
          <w:sz w:val="24"/>
          <w:szCs w:val="24"/>
          <w:lang w:val="en"/>
        </w:rPr>
        <w:fldChar w:fldCharType="separate"/>
      </w:r>
      <w:r w:rsidRPr="005D354D">
        <w:rPr>
          <w:rStyle w:val="y2iqfc"/>
          <w:noProof/>
          <w:sz w:val="24"/>
          <w:szCs w:val="24"/>
          <w:lang w:val="en"/>
        </w:rPr>
        <w:t>(2013)</w:t>
      </w:r>
      <w:r w:rsidRPr="005D354D">
        <w:rPr>
          <w:rStyle w:val="y2iqfc"/>
          <w:sz w:val="24"/>
          <w:szCs w:val="24"/>
          <w:lang w:val="en"/>
        </w:rPr>
        <w:fldChar w:fldCharType="end"/>
      </w:r>
      <w:r w:rsidRPr="005D354D">
        <w:rPr>
          <w:sz w:val="24"/>
          <w:szCs w:val="24"/>
        </w:rPr>
        <w:t xml:space="preserve"> conducted research at the junior high school level which discusses the Effectiveness Of Mind Mapping For Teaching Vocabulary with 112 students and obtained the results that vocabulary learning with Mind mapping media can improve learning outcomes with a calculated r value of 0.950</w:t>
      </w:r>
      <w:r w:rsidRPr="005D354D">
        <w:rPr>
          <w:color w:val="000000"/>
          <w:sz w:val="24"/>
          <w:szCs w:val="24"/>
        </w:rPr>
        <w:t xml:space="preserve">, </w:t>
      </w:r>
      <w:r w:rsidRPr="005D354D">
        <w:rPr>
          <w:sz w:val="24"/>
          <w:szCs w:val="24"/>
        </w:rPr>
        <w:t xml:space="preserve">While </w:t>
      </w:r>
      <w:r w:rsidRPr="005D354D">
        <w:rPr>
          <w:noProof/>
          <w:sz w:val="24"/>
          <w:szCs w:val="24"/>
        </w:rPr>
        <w:t>Zahra</w:t>
      </w:r>
      <w:r w:rsidRPr="005D354D">
        <w:rPr>
          <w:sz w:val="24"/>
          <w:szCs w:val="24"/>
        </w:rPr>
        <w:t xml:space="preserve"> </w:t>
      </w:r>
      <w:r w:rsidRPr="005D354D">
        <w:rPr>
          <w:sz w:val="24"/>
          <w:szCs w:val="24"/>
        </w:rPr>
        <w:fldChar w:fldCharType="begin" w:fldLock="1"/>
      </w:r>
      <w:r w:rsidRPr="005D354D">
        <w:rPr>
          <w:sz w:val="24"/>
          <w:szCs w:val="24"/>
        </w:rPr>
        <w:instrText>ADDIN CSL_CITATION {"citationItems":[{"id":"ITEM-1","itemData":{"DOI":"10.5897/err2015.2158","abstract":"While learning English plays an essential role in today's life, vocabulary achievement is helpful to overcome the difficulties of commanding the language. Drawing on data from three months experimental work, this article explores how two mapping strategies affect the learning vocabularies in EFL male learners. While females were studied before, this article focuses on how Iranian male students at Intermediate -level can improve their vocabulary achievement by using Mapping strategies of concept maps and mind maps. It was attempted to know whether gender plays a role or not. Therefore 62 male intermediate EFL learners were selected among a total number of 100. Based on the results, the students were randomly assigned to two experimental groups with 31 participants in each. Both groups underwent the same amount of teaching time by the researcher/teacher during 16 sessions of treatment which included concept mapping for the first group and mind mapping for the second. A posttest was administered at the end of the treatment to both groups and their mean scores on the test were compared through an independent samples t-test. The result showed that male learners same as females in the mind mapping group benefited significantly more than those in the concept mapping group in terms of improving their vocabulary achievement.","author":[{"dropping-particle":"","family":"Zahra","given":"Tarkashvand","non-dropping-particle":"","parse-names":false,"suffix":""}],"container-title":"Educational Research and Reviews","id":"ITEM-1","issue":"7","issued":{"date-parts":[["2015"]]},"page":"790-798","title":"Male learners vocabulary achievement through concept mapping and mind mapping: differences and similarities","type":"article-journal","volume":"10"},"suppress-author":1,"uris":["http://www.mendeley.com/documents/?uuid=29251d59-bda6-4567-a378-f0830905eb0f"]}],"mendeley":{"formattedCitation":"(2015)","plainTextFormattedCitation":"(2015)","previouslyFormattedCitation":"(2015)"},"properties":{"noteIndex":0},"schema":"https://github.com/citation-style-language/schema/raw/master/csl-citation.json"}</w:instrText>
      </w:r>
      <w:r w:rsidRPr="005D354D">
        <w:rPr>
          <w:sz w:val="24"/>
          <w:szCs w:val="24"/>
        </w:rPr>
        <w:fldChar w:fldCharType="separate"/>
      </w:r>
      <w:r w:rsidRPr="005D354D">
        <w:rPr>
          <w:noProof/>
          <w:sz w:val="24"/>
          <w:szCs w:val="24"/>
        </w:rPr>
        <w:t>(2015)</w:t>
      </w:r>
      <w:r w:rsidRPr="005D354D">
        <w:rPr>
          <w:sz w:val="24"/>
          <w:szCs w:val="24"/>
        </w:rPr>
        <w:fldChar w:fldCharType="end"/>
      </w:r>
      <w:r w:rsidRPr="005D354D">
        <w:rPr>
          <w:sz w:val="24"/>
          <w:szCs w:val="24"/>
        </w:rPr>
        <w:t xml:space="preserve"> conducted research with a total of 32 students at middle school and concluded that mind mapping-based vocabulary learning media can improve students’ learning outcomes with a calculated r-value of 0.750</w:t>
      </w:r>
      <w:r w:rsidRPr="005D354D">
        <w:rPr>
          <w:color w:val="000000"/>
          <w:sz w:val="24"/>
          <w:szCs w:val="24"/>
        </w:rPr>
        <w:t>.</w:t>
      </w:r>
    </w:p>
    <w:p w14:paraId="0A5BC932" w14:textId="3F13E9E0" w:rsidR="00CB6CA8" w:rsidRPr="005D354D" w:rsidRDefault="00CB6CA8" w:rsidP="00CB6CA8">
      <w:pPr>
        <w:adjustRightInd w:val="0"/>
        <w:ind w:firstLine="720"/>
        <w:jc w:val="both"/>
        <w:rPr>
          <w:color w:val="000000"/>
          <w:sz w:val="24"/>
          <w:szCs w:val="24"/>
        </w:rPr>
      </w:pPr>
      <w:r w:rsidRPr="005D354D">
        <w:rPr>
          <w:sz w:val="24"/>
          <w:szCs w:val="24"/>
        </w:rPr>
        <w:t xml:space="preserve">And also </w:t>
      </w:r>
      <w:r w:rsidRPr="005D354D">
        <w:rPr>
          <w:rStyle w:val="y2iqfc"/>
          <w:sz w:val="24"/>
          <w:szCs w:val="24"/>
          <w:lang w:val="en"/>
        </w:rPr>
        <w:t xml:space="preserve">mind mapping research in senior high school has been carried out </w:t>
      </w:r>
      <w:r w:rsidRPr="005D354D">
        <w:rPr>
          <w:sz w:val="24"/>
          <w:szCs w:val="24"/>
        </w:rPr>
        <w:fldChar w:fldCharType="begin" w:fldLock="1"/>
      </w:r>
      <w:r w:rsidRPr="005D354D">
        <w:rPr>
          <w:sz w:val="24"/>
          <w:szCs w:val="24"/>
        </w:rPr>
        <w:instrText>ADDIN CSL_CITATION {"citationItems":[{"id":"ITEM-1","itemData":{"ISSN":"2410-3446","abstract":"– This study attempted to explore the effect of mind mapping on vocabulary learning and its retention. To fulfill this purpose, 40 Iranian male first-grader high school students from two intact classes in Shahed High School in Hamedan, Iran, were selected conveniently and were randomly assigned to the experimental and control groups, each including 20 male students. Before the treatment, a researcher-made vocabulary pre-test was administered to the groups. As to the experimental group, vocabulary was taught by a myriad of mind mapping options such as color, symbols, keywords, design, images, and chunks. The control group was taught through traditional techniques such as translation into L1 and provision of synonyms and antonyms. Then, a researcher-made posttest was administered to the groups. To analyze the data Multivariate Analysis of Covariance (MANCOVA) was run. The major finding of the current study was that teaching English vocabulary through the use of mind maps could help the experimental group outperform the control group on the delayed posttest. The findings of this study have some pedagogical implications for the language learners, language teachers, and syllabus designers.","author":[{"dropping-particle":"","family":"Heidari","given":"Ahmad Ali","non-dropping-particle":"","parse-names":false,"suffix":""},{"dropping-particle":"","family":"Karimi","given":"Lotfollah","non-dropping-particle":"","parse-names":false,"suffix":""}],"container-title":"International Journal of Educational Investigations Available online @ www.ijeionline.com","id":"ITEM-1","issue":"12","issued":{"date-parts":[["2015"]]},"page":"54-72","title":"The Effect of Mind Mapping on Vocabulary Learning and Retention","type":"article-journal","volume":"2"},"uris":["http://www.mendeley.com/documents/?uuid=fe417faa-850e-4a51-b55d-350ca3c813d3"]},{"id":"ITEM-2","itemData":{"DOI":"10.24235/eltecho.v2i1.1596","ISSN":"2579-8170","abstract":"The objective of this study is to investigate the implementation of mind mapping in teaching writing narrative text. This study is conducted at the eleventh grade students of social class of Madrasah Aliyah Negeri 13 Jakarta. This study uses qualitative research design to find the answer of the objectives of the research. The data is collected by classroom observation, the teacher's and the students' interview, and students' works. All the data are collected, classified, and analyzed. The data which could represent to answer the objective of the research are taken as the example. The example data are used as proves of the research finding. The research finding of this study shows that mind mapping has good influences to the students writing skill. It equips the students with clear guideline to write because it allows students think freely and creatively. The students understand the text organization of narrative, the tense in writing narrative, and how to determine the sequence of the story based on the mapping and key words provided.","author":[{"dropping-particle":"","family":"Waloyo","given":"Edy","non-dropping-particle":"","parse-names":false,"suffix":""}],"container-title":"ELT Echo : The Journal of English Language Teaching in Foreign Language Context","id":"ITEM-2","issue":"1","issued":{"date-parts":[["2017"]]},"page":"72","title":"the Implementation of Mind Mapping Technique in Teaching Writing: a Case Study At Man 13 Jakarta","type":"article-journal","volume":"2"},"uris":["http://www.mendeley.com/documents/?uuid=e45875e6-c87c-4e01-9894-0c7f6368ffa2"]},{"id":"ITEM-3","itemData":{"author":[{"dropping-particle":"","family":"Unismuh","given":"S M A Muhammadiyah","non-dropping-particle":"","parse-names":false,"suffix":""}],"id":"ITEM-3","issue":"2","issued":{"date-parts":[["2019"]]},"page":"225-233","title":"THE EFFECTIVENESS OF MIND MAPING TECHNIQUE TO IMPROVE THE STUDENTS ’ SPEAKING SKILL AT THE ELEVENTH GRADE OF","type":"article-journal","volume":"6"},"uris":["http://www.mendeley.com/documents/?uuid=5c646187-ac30-4e58-94a0-a017fe1d6280"]},{"id":"ITEM-4","itemData":{"abstract":"This study investigated about teaching reading comprehension by using Mind Mapping Technique. Study used a week experimental method. The population of the research was taken from the eleventh graders of SMA Tamansiswa Palembang. There were three classes of the eleventh graders of this school with the total number of students is 100. The sample from this study was taken only one class of the eleventh graders, which was XI.IPS.1 class where it consisted of 29 students by using purposive sampling. The data were collected through written test and analyzed by using paired t-test formula. It was found that average sample score of the pre-test was 48.02 and students' average of post-test was 68.97. From the result, the writer found that the students' achievement was enhancement. The result of paired sample t-test t-obtained compared to t-table was 20.948. At the 5% significance level (0.05) in one tailed test, the critical value of t-test is. 809 in other word, the result of t-test was 20.948&gt;.809, it means the null hypothesis (Ho) was rejected and the alternative hypothesis (Ha),was accepted, It could be said that it was effective to improve the students reading comprehension's achievement by using mind mapping technique.","author":[{"dropping-particle":"","family":"Nia","given":"Nuryani Yessy","non-dropping-particle":"","parse-names":false,"suffix":""},{"dropping-particle":"","family":"Pratama","given":"Putra","non-dropping-particle":"","parse-names":false,"suffix":""}],"container-title":"English Empower","id":"ITEM-4","issue":"1","issued":{"date-parts":[["2019"]]},"page":"22-30","title":"Teaching reading comprehension by using mind mapping technique","type":"article-journal","volume":"4"},"uris":["http://www.mendeley.com/documents/?uuid=cad5371d-557b-47e5-8755-96d088770c93"]},{"id":"ITEM-5","itemData":{"DOI":"10.21276/jaep.2019.3.5.2","author":[{"dropping-particle":"","family":"Elkareem","given":"Abed","non-dropping-particle":"","parse-names":false,"suffix":""},{"dropping-particle":"","family":"Abed","given":"Ghazi","non-dropping-particle":"","parse-names":false,"suffix":""},{"dropping-particle":"Al","family":"Hazaimeh","given":"El-hafed","non-dropping-particle":"","parse-names":false,"suffix":""}],"id":"ITEM-5","issued":{"date-parts":[["2019"]]},"title":"Effectiveness of Electronic Concept Maps in Improving Speaking Skills among Third primary Grade in Both Taibeh and Westieh Brigades in Irbid Governorate","type":"article-journal","volume":"2665"},"uris":["http://www.mendeley.com/documents/?uuid=2f45fed6-40c0-4df1-86f9-8f8000f3a0fc"]},{"id":"ITEM-6","itemData":{"author":[{"dropping-particle":"","family":"Wikandari","given":"Yunita Dwi","non-dropping-particle":"","parse-names":false,"suffix":""}],"id":"ITEM-6","issue":"1","issued":{"date-parts":[["2022"]]},"page":"194-202","title":"The strategy of mind mapping towards teaching reading comprehension of the eleventh grade students","type":"article-journal","volume":"2"},"uris":["http://www.mendeley.com/documents/?uuid=270c0879-6497-405d-b6de-fba9c78d4ecf"]},{"id":"ITEM-7","itemData":{"abstract":"… They also experienced fruitful interactions and cooperation with each other and their teacher … to provide an opportunity for all students to experience innovative teaching methods … The effect of using brainstorming strategy in developing creative problem solving skills among male …","author":[{"dropping-particle":"","family":"Khodabandeh","given":"Farzaneh","non-dropping-particle":"","parse-names":false,"suffix":""}],"container-title":"Iranian Journal of English for Academic Purposes","id":"ITEM-7","issue":"1","issued":{"date-parts":[["2021"]]},"page":"35-53","title":"The comparison of mind mapping‐based flipped learning approach on introvert and extrovert EFL learners’ speaking skill","type":"article-journal","volume":"10"},"uris":["http://www.mendeley.com/documents/?uuid=db7e5188-c4c5-4d87-8a3c-eacb7b01a5e1"]}],"mendeley":{"formattedCitation":"(Elkareem et al., 2019; Heidari &amp; Karimi, 2015; Khodabandeh, 2021; Nia &amp; Pratama, 2019; Unismuh, 2019; Waloyo, 2017; Wikandari, 2022)","plainTextFormattedCitation":"(Elkareem et al., 2019; Heidari &amp; Karimi, 2015; Khodabandeh, 2021; Nia &amp; Pratama, 2019; Unismuh, 2019; Waloyo, 2017; Wikandari, 2022)","previouslyFormattedCitation":"(Elkareem et al., 2019; Heidari &amp; Karimi, 2015; Khodabandeh, 2021; Nia &amp; Pratama, 2019; Unismuh, 2019; Waloyo, 2017; Wikandari, 2022)"},"properties":{"noteIndex":0},"schema":"https://github.com/citation-style-language/schema/raw/master/csl-citation.json"}</w:instrText>
      </w:r>
      <w:r w:rsidRPr="005D354D">
        <w:rPr>
          <w:sz w:val="24"/>
          <w:szCs w:val="24"/>
        </w:rPr>
        <w:fldChar w:fldCharType="separate"/>
      </w:r>
      <w:r w:rsidRPr="005D354D">
        <w:rPr>
          <w:noProof/>
          <w:sz w:val="24"/>
          <w:szCs w:val="24"/>
        </w:rPr>
        <w:t>(Elkareem et al., 2019; Heidari &amp; Karimi, 2015; Khodabandeh, 2021; Nia &amp; Pratama, 2019; Unismuh, 2019; Waloyo, 2017; Wikandari, 2022)</w:t>
      </w:r>
      <w:r w:rsidRPr="005D354D">
        <w:rPr>
          <w:sz w:val="24"/>
          <w:szCs w:val="24"/>
        </w:rPr>
        <w:fldChar w:fldCharType="end"/>
      </w:r>
      <w:r w:rsidRPr="005D354D">
        <w:rPr>
          <w:sz w:val="24"/>
          <w:szCs w:val="24"/>
        </w:rPr>
        <w:t xml:space="preserve">. </w:t>
      </w:r>
      <w:r w:rsidRPr="005D354D">
        <w:rPr>
          <w:sz w:val="24"/>
          <w:szCs w:val="24"/>
        </w:rPr>
        <w:fldChar w:fldCharType="begin" w:fldLock="1"/>
      </w:r>
      <w:r w:rsidRPr="005D354D">
        <w:rPr>
          <w:sz w:val="24"/>
          <w:szCs w:val="24"/>
        </w:rPr>
        <w:instrText>ADDIN CSL_CITATION {"citationItems":[{"id":"ITEM-1","itemData":{"ISSN":"2410-3446","abstract":"– This study attempted to explore the effect of mind mapping on vocabulary learning and its retention. To fulfill this purpose, 40 Iranian male first-grader high school students from two intact classes in Shahed High School in Hamedan, Iran, were selected conveniently and were randomly assigned to the experimental and control groups, each including 20 male students. Before the treatment, a researcher-made vocabulary pre-test was administered to the groups. As to the experimental group, vocabulary was taught by a myriad of mind mapping options such as color, symbols, keywords, design, images, and chunks. The control group was taught through traditional techniques such as translation into L1 and provision of synonyms and antonyms. Then, a researcher-made posttest was administered to the groups. To analyze the data Multivariate Analysis of Covariance (MANCOVA) was run. The major finding of the current study was that teaching English vocabulary through the use of mind maps could help the experimental group outperform the control group on the delayed posttest. The findings of this study have some pedagogical implications for the language learners, language teachers, and syllabus designers.","author":[{"dropping-particle":"","family":"Heidari","given":"Ahmad Ali","non-dropping-particle":"","parse-names":false,"suffix":""},{"dropping-particle":"","family":"Karimi","given":"Lotfollah","non-dropping-particle":"","parse-names":false,"suffix":""}],"container-title":"International Journal of Educational Investigations Available online @ www.ijeionline.com","id":"ITEM-1","issue":"12","issued":{"date-parts":[["2015"]]},"page":"54-72","title":"The Effect of Mind Mapping on Vocabulary Learning and Retention","type":"article-journal","volume":"2"},"uris":["http://www.mendeley.com/documents/?uuid=fe417faa-850e-4a51-b55d-350ca3c813d3"]}],"mendeley":{"formattedCitation":"(Heidari &amp; Karimi, 2015)","plainTextFormattedCitation":"(Heidari &amp; Karimi, 2015)","previouslyFormattedCitation":"(Heidari &amp; Karimi, 2015)"},"properties":{"noteIndex":0},"schema":"https://github.com/citation-style-language/schema/raw/master/csl-citation.json"}</w:instrText>
      </w:r>
      <w:r w:rsidRPr="005D354D">
        <w:rPr>
          <w:sz w:val="24"/>
          <w:szCs w:val="24"/>
        </w:rPr>
        <w:fldChar w:fldCharType="separate"/>
      </w:r>
      <w:r w:rsidRPr="005D354D">
        <w:rPr>
          <w:noProof/>
          <w:sz w:val="24"/>
          <w:szCs w:val="24"/>
        </w:rPr>
        <w:t>(Heidari &amp; Karimi, 2015)</w:t>
      </w:r>
      <w:r w:rsidRPr="005D354D">
        <w:rPr>
          <w:sz w:val="24"/>
          <w:szCs w:val="24"/>
        </w:rPr>
        <w:fldChar w:fldCharType="end"/>
      </w:r>
      <w:r w:rsidRPr="005D354D">
        <w:rPr>
          <w:sz w:val="24"/>
          <w:szCs w:val="24"/>
        </w:rPr>
        <w:t xml:space="preserve"> has conducted research at the senior high school level which discusses The Effect of Mind Mapping on Vocabulary Learning can improve student learning outcomes with a total of 40 students and obtained an F score of 721,210. </w:t>
      </w:r>
      <w:r w:rsidRPr="005D354D">
        <w:rPr>
          <w:sz w:val="24"/>
          <w:szCs w:val="24"/>
        </w:rPr>
        <w:fldChar w:fldCharType="begin" w:fldLock="1"/>
      </w:r>
      <w:r w:rsidRPr="005D354D">
        <w:rPr>
          <w:sz w:val="24"/>
          <w:szCs w:val="24"/>
        </w:rPr>
        <w:instrText>ADDIN CSL_CITATION {"citationItems":[{"id":"ITEM-1","itemData":{"author":[{"dropping-particle":"","family":"Wikandari","given":"Yunita Dwi","non-dropping-particle":"","parse-names":false,"suffix":""}],"id":"ITEM-1","issue":"1","issued":{"date-parts":[["2022"]]},"page":"194-202","title":"The strategy of mind mapping towards teaching reading comprehension of the eleventh grade students","type":"article-journal","volume":"2"},"uris":["http://www.mendeley.com/documents/?uuid=270c0879-6497-405d-b6de-fba9c78d4ecf"]}],"mendeley":{"formattedCitation":"(Wikandari, 2022)","plainTextFormattedCitation":"(Wikandari, 2022)","previouslyFormattedCitation":"(Wikandari, 2022)"},"properties":{"noteIndex":0},"schema":"https://github.com/citation-style-language/schema/raw/master/csl-citation.json"}</w:instrText>
      </w:r>
      <w:r w:rsidRPr="005D354D">
        <w:rPr>
          <w:sz w:val="24"/>
          <w:szCs w:val="24"/>
        </w:rPr>
        <w:fldChar w:fldCharType="separate"/>
      </w:r>
      <w:r w:rsidRPr="005D354D">
        <w:rPr>
          <w:noProof/>
          <w:sz w:val="24"/>
          <w:szCs w:val="24"/>
        </w:rPr>
        <w:t>(Wikandari, 2022)</w:t>
      </w:r>
      <w:r w:rsidRPr="005D354D">
        <w:rPr>
          <w:sz w:val="24"/>
          <w:szCs w:val="24"/>
        </w:rPr>
        <w:fldChar w:fldCharType="end"/>
      </w:r>
      <w:r w:rsidRPr="005D354D">
        <w:rPr>
          <w:sz w:val="24"/>
          <w:szCs w:val="24"/>
        </w:rPr>
        <w:t xml:space="preserve"> also researched learning vocabulary using mind mapping can improve students learning outcomes with a total of 29 students and obtained an r value of 0.422, the last one is  </w:t>
      </w:r>
      <w:r w:rsidRPr="005D354D">
        <w:rPr>
          <w:sz w:val="24"/>
          <w:szCs w:val="24"/>
        </w:rPr>
        <w:fldChar w:fldCharType="begin" w:fldLock="1"/>
      </w:r>
      <w:r w:rsidRPr="005D354D">
        <w:rPr>
          <w:sz w:val="24"/>
          <w:szCs w:val="24"/>
        </w:rPr>
        <w:instrText>ADDIN CSL_CITATION {"citationItems":[{"id":"ITEM-1","itemData":{"abstract":"… They also experienced fruitful interactions and cooperation with each other and their teacher … to provide an opportunity for all students to experience innovative teaching methods … The effect of using brainstorming strategy in developing creative problem solving skills among male …","author":[{"dropping-particle":"","family":"Khodabandeh","given":"Farzaneh","non-dropping-particle":"","parse-names":false,"suffix":""}],"container-title":"Iranian Journal of English for Academic Purposes","id":"ITEM-1","issue":"1","issued":{"date-parts":[["2021"]]},"page":"35-53","title":"The comparison of mind mapping‐based flipped learning approach on introvert and extrovert EFL learners’ speaking skill","type":"article-journal","volume":"10"},"uris":["http://www.mendeley.com/documents/?uuid=db7e5188-c4c5-4d87-8a3c-eacb7b01a5e1"]}],"mendeley":{"formattedCitation":"(Khodabandeh, 2021)","plainTextFormattedCitation":"(Khodabandeh, 2021)","previouslyFormattedCitation":"(Khodabandeh, 2021)"},"properties":{"noteIndex":0},"schema":"https://github.com/citation-style-language/schema/raw/master/csl-citation.json"}</w:instrText>
      </w:r>
      <w:r w:rsidRPr="005D354D">
        <w:rPr>
          <w:sz w:val="24"/>
          <w:szCs w:val="24"/>
        </w:rPr>
        <w:fldChar w:fldCharType="separate"/>
      </w:r>
      <w:r w:rsidRPr="005D354D">
        <w:rPr>
          <w:noProof/>
          <w:sz w:val="24"/>
          <w:szCs w:val="24"/>
        </w:rPr>
        <w:t>(Khodabandeh, 2021)</w:t>
      </w:r>
      <w:r w:rsidRPr="005D354D">
        <w:rPr>
          <w:sz w:val="24"/>
          <w:szCs w:val="24"/>
        </w:rPr>
        <w:fldChar w:fldCharType="end"/>
      </w:r>
      <w:r w:rsidRPr="005D354D">
        <w:rPr>
          <w:sz w:val="24"/>
          <w:szCs w:val="24"/>
        </w:rPr>
        <w:t xml:space="preserve"> has conducted the research about the impact mind mipping can improve students vocabulary with a total of students 35 and obtained t score is </w:t>
      </w:r>
      <w:r w:rsidRPr="005D354D">
        <w:rPr>
          <w:color w:val="000000"/>
          <w:sz w:val="24"/>
          <w:szCs w:val="24"/>
        </w:rPr>
        <w:t>19.248.</w:t>
      </w:r>
    </w:p>
    <w:p w14:paraId="71B4060B" w14:textId="77777777" w:rsidR="003B0F36" w:rsidRPr="005D354D" w:rsidRDefault="003B0F36" w:rsidP="003B0F36">
      <w:pPr>
        <w:ind w:firstLine="642"/>
        <w:jc w:val="both"/>
        <w:rPr>
          <w:color w:val="000000"/>
          <w:sz w:val="24"/>
          <w:szCs w:val="24"/>
        </w:rPr>
      </w:pPr>
      <w:r w:rsidRPr="005D354D">
        <w:rPr>
          <w:sz w:val="24"/>
          <w:szCs w:val="24"/>
        </w:rPr>
        <w:t xml:space="preserve">Finally, the use of mind-mapping-based vocabulary learning media is widespread at college level </w:t>
      </w:r>
      <w:r w:rsidRPr="005D354D">
        <w:rPr>
          <w:sz w:val="24"/>
          <w:szCs w:val="24"/>
        </w:rPr>
        <w:fldChar w:fldCharType="begin" w:fldLock="1"/>
      </w:r>
      <w:r w:rsidRPr="005D354D">
        <w:rPr>
          <w:sz w:val="24"/>
          <w:szCs w:val="24"/>
        </w:rPr>
        <w:instrText>ADDIN CSL_CITATION {"citationItems":[{"id":"ITEM-1","itemData":{"DOI":"10.4236/ojml.2016.63021","ISSN":"2164-2818","abstract":"With increasingly deepening of exchange and cooperation between China and the world, nowadays, the society has higher requirements for college students’ English ability. This article discusses the application of mind mapping in college English vocabulary teaching, thinks that mind mapping can promote teaching efficiency and improve students’ practical application ability, cultivate students’ good thinking habits, aims at application of mind mapping in college English vocabulary teaching, puts forward three effective ways, namely teachers formulate mind mapping, encourages students to make mind mapping, and carries out network teaching. This article aims at making useful contributions for promoting the improvement of teaching quality of college English teaching at present through effective exploration and discussion.","author":[{"dropping-particle":"","family":"Liu","given":"Gehong","non-dropping-particle":"","parse-names":false,"suffix":""}],"container-title":"Open Journal of Modern Linguistics","id":"ITEM-1","issue":"03","issued":{"date-parts":[["2016"]]},"page":"202-206","title":"Application of Mind Mapping Method in College English Vocabulary Teaching","type":"article-journal","volume":"06"},"uris":["http://www.mendeley.com/documents/?uuid=25480e9d-597e-4b1a-a82b-6f24dec3dea4"]},{"id":"ITEM-2","itemData":{"abstract":"Results of a vocabulary pretest showed that students majoring in translation had several weaknesses such as: poor vocabulary knowledge, faulty pronunciation, inability to connect the pronunciation with the written form, relating words to their part of speech, poor spelling, and inability to categorize words into groups sharing the same semantic feature and others. This article shows EFL (English as a foreign language) instructors how mind-mapping software can be used to help students learn vocabulary effectively. Instruction with the mind-mapping software goes through six stages: orientation, presentation and modeling, guided practice, independent practice, extension activities, and assessment with examples of vocabulary mind-maps. Comparisons of vocabulary pre and posttest scores of students who used vocabulary mind-maps and those who did not, showed significant differences in vocabulary acquisition as revealed by the posttest. Students who used vocabulary mind-maps made higher gains in vocabulary acquisition and more accuracy in vocabulary knowledge.","author":[{"dropping-particle":"","family":"Al-Jarf","given":"Reima","non-dropping-particle":"","parse-names":false,"suffix":""}],"id":"ITEM-2","issue":"3","issued":{"date-parts":[["2015"]]},"page":"509-520","title":"the Journal of Teaching English for Specific and Academic Purposes a Model for Enhancing Efl Freshman Students' Vocabulary With Mind-Mapping Software","type":"article-journal","volume":"3"},"uris":["http://www.mendeley.com/documents/?uuid=759223d3-1d7f-44a8-b288-64e5d13ea5eb"]},{"id":"ITEM-3","itemData":{"DOI":"10.21744/lingcure.v6ns2.2201","abstract":"Students with limited English vocabulary and motivation it’s a challenge for their English instructor to boost their learning autonomy and drive. Therefore, instructors must discover an efficient vocabulary learning technique to employ in and after class to boost vocabulary proficiency and learning motivation. This study will explore the influence of the Youdao Dict. on English Vocabulary Acquisition of Students with Various Motivations This research uses a quasi-experimental methodology and one freshman class. 30 students are enrolled. Data will be collected using the Intrinsic/Extrinsic Motivation Scale of English Learning (I/EMSEL) and the Core English Vocabulary Test (CEV). They'll be sorted into high-and low-motivation groups. The middle level will be cut. Two groups' pre- and post-test learning will be assessed. The data will also be supported by classroom observation and interviews. In this research, the Paired Sample T-test is utilised to examine data. The findings suggest that the proposed cognitive process-based learning model (VMMYD) may boost students' learning strategies and vocabulary acquisition, and instructors can coach students in and after class to improve learning motivation. ","author":[{"dropping-particle":"","family":"Cao","given":"Dan","non-dropping-particle":"","parse-names":false,"suffix":""},{"dropping-particle":"","family":"Ismail","given":"Lilliati","non-dropping-particle":"","parse-names":false,"suffix":""}],"container-title":"Linguistics and Culture Review","id":"ITEM-3","issue":"August","issued":{"date-parts":[["2022"]]},"page":"603-621","title":"effect of vocabulary mind mapping through Youdao Dict. on vocabulary learning of undergraduates with high and low motivation","type":"article-journal","volume":"6"},"uris":["http://www.mendeley.com/documents/?uuid=1c629609-1c41-4e3d-9910-ee99625a0f9b"]},{"id":"ITEM-4","itemData":{"author":[{"dropping-particle":"","family":"Hakim","given":"Lukmanul","non-dropping-particle":"","parse-names":false,"suffix":""}],"id":"ITEM-4","issued":{"date-parts":[["2022"]]},"page":"73-81","title":"International Journal of Multicultural and Multireligious Understanding Implementation of Mind Mapping Technique in Teaching Vocabulary","type":"article-journal"},"uris":["http://www.mendeley.com/documents/?uuid=df7933d6-4cf4-47a6-b94d-1510ecd5d2d7"]},{"id":"ITEM-5","itemData":{"abstract":"The main objective of this study was aimed to identify whethier the use of Mind Mapping strategy was effective in improving the students' writing achievement. Non-equivalent groups pretest-posttest design was used in this study. The population was the First year students of SMAN 3 Bengkulu Town in academic year of 2011/2012 with a total number of 234 students. Out of this population, 66 students were taken as sample. There were two groups, each of which consisted of 33 students. The data were collected by using writing test. The data obtained were analyzed by using t-test formula. From the t-test calculation of the pre test result was known that t obtained was 0.25 by using t table p level and 64 df results in a figure of 2.0, so the obtained &lt; t table (0.25 &lt; 2.0). it means that there was not a statistically, the average of two groups were the same grade. Then after giving the treatment for sixteen meetings the post test was given to the two groups. The mean score of the experimental group was 68.1212 and the control group was 62.7727. In testing the significant difference between these two group means; t obtained was 2.7 and t table value at 0.05 p level and the 64 df was 2.0. So that t obtained &gt; t table (2.7 &gt; 2.0). It meant that there was a significance difference on students writing achievement which was taught through Mind Mapping Strategy. Therefore, it can be concluded that Mind Mapping Strategy improved students' writing achievement.","author":[{"dropping-particle":"","family":"Putra","given":"Pebri Prandika","non-dropping-particle":"","parse-names":false,"suffix":""}],"container-title":"International Jurnal of Humanities and Science","id":"ITEM-5","issue":"21","issued":{"date-parts":[["2012"]]},"page":"60-68","title":"The Use of Mind Mapping Strategy in the Teaching of Writing at SMAN 3 Bengkulu , Indonesia","type":"article-journal","volume":"2"},"uris":["http://www.mendeley.com/documents/?uuid=b3197af6-b61c-41cf-aec6-8f71c9707618"]},{"id":"ITEM-6","itemData":{"author":[{"dropping-particle":"","family":"Saad","given":"Hadeel","non-dropping-particle":"","parse-names":false,"suffix":""}],"container-title":"Education and Practice","id":"ITEM-6","issue":"January 2014","issued":{"date-parts":[["2019"]]},"page":"88-110","title":"The Effectiveness of a Proposed Program Based on a Mind Mapping Strategy in Developing the Writing Achievement of Eleventh Grade EFL Students in Jordan and Their Attitudes Towards ... The Effectiveness of a Proposed Program Based on a Mind Mapping Strateg","type":"article-journal","volume":"5"},"uris":["http://www.mendeley.com/documents/?uuid=7926de39-8192-4dad-a3cd-0920531b9228"]},{"id":"ITEM-7","itemData":{"author":[{"dropping-particle":"","family":"Khudhair","given":"Nisreen Kadhim","non-dropping-particle":"","parse-names":false,"suffix":""}],"id":"ITEM-7","issue":"1","issued":{"date-parts":[["2016"]]},"title":"The Impact of Applying Mind Mapping Technique as a Pre- Writing Tool on EFL College Students in Essay Writing Ministry of Education- The General District of Al-Karkh the Second تيلكلا تبلط ىلع تباتكلا لبق ام تلحرم يف ةادأك تيلقعلا تطراخلا تينقت قيبطت رثأ ","type":"article-journal","volume":"27"},"uris":["http://www.mendeley.com/documents/?uuid=340e684d-3179-4f4e-b5e8-912a01818462"]},{"id":"ITEM-8","itemData":{"DOI":"10.21608/jrciet.2017.24441","abstract":"he present study was conducted to investigate the effectiveness of using an e-Mind Mapping Software based program in developing vocabulary acquisition and use of second year English majors at the Faculty of Education. A pre-post control group research design was used to achieve the research objectives. Sixty students were randomly divided into two groups: the treatment and the non treatment groups. The treatment group students were trained in the e-mind mapping based program to develop their vocabulary acquisition and use. The non treatment group students were taught the same content through the conventional method of teaching vocabulary. Tools of the study included needs assessment questionnaires to determine the sub skills of vocabulary acquisition and use that were most needed by second year English majors, a training program in vocabulary skills, a pre-post test in vocabulary acquisition, and a pre-post test in vocabulary use. Analysis of data obtained by students (using t-test) revealed that the treatment group significantly surpassed the non treatment one in the post performance of the tests. Discussion of these findings, recommendations and suggestions for further research are presented.","author":[{"dropping-particle":"","family":"Masoud","given":"Howida","non-dropping-particle":"","parse-names":false,"suffix":""},{"dropping-particle":"","family":"Ibrahim","given":"Omnia","non-dropping-particle":"","parse-names":false,"suffix":""}],"container-title":"Journal of Research in Curriculum Instruction and Educational Technology","id":"ITEM-8","issue":"4","issued":{"date-parts":[["2017"]]},"page":"177-224","title":"The Effectiveness of Using an e-Mind Mapping Software Based Program in Developing Faculty of Education 2nd Year English Majors' Vocabulary Acquisition and Use","type":"article-journal","volume":"3"},"uris":["http://www.mendeley.com/documents/?uuid=838885e3-8a71-41aa-a603-03944fcc0ada"]},{"id":"ITEM-9","itemData":{"DOI":"10.5430/ijhe.v9n3p290","ISSN":"19276052","abstract":"Vocabulary is an essential element of language learning. Wide ranges of vocabulary along with grammatical competence guarantee learners to communicate in the language effectively. This study proposes an edutainment method for learning vocabulary by simply combining education and entertainment. This study aims to gain insights about learners’ opinions and perspectives about the use of a technique developed by the researchers as well as how participants feel about their learning. The study investigates the effect of employing Games, Mind-mapping and Twitter Hashtags as the GMT technique, on female Saudi university students’ achievement in English vocabulary. The study suggests that this technique which consists of interactive games, cognitive mind-mapping and the exploitation of technology in the form of twitter hashtags, all employed together, constitute a unified framework for activating students’ vocabulary learning. The sample in the study consisted of 150 students enrolled in the vocabulary building course during the second semester of the academic year 2018/2019. The participants were asked to respond to the questionnaire and they also took variant assessment tests, then their scores were compared to the results of other students who were not taught vocabulary using the technique in question. The findings ascertain the improvement and significant in the experimental group. In addition, the results reveal that the learners had mostly positive opinions on implementing the GMT technique which facilitated their language learning experience. The researchers conclude that the GMT technique can be an effective tool to promote students’ active engagement, motivation, and interaction in vocabulary learning.","author":[{"dropping-particle":"","family":"Alhajaji","given":"Banan Hassan","non-dropping-particle":"","parse-names":false,"suffix":""},{"dropping-particle":"","family":"Algmadi","given":"Jalila Saleh","non-dropping-particle":"","parse-names":false,"suffix":""},{"dropping-particle":"","family":"Metwally","given":"Amal Abdelsattar","non-dropping-particle":"","parse-names":false,"suffix":""}],"container-title":"International Journal of Higher Education","id":"ITEM-9","issue":"3","issued":{"date-parts":[["2020"]]},"page":"290-299","title":"Exploring the success of GMT technique: Games, mind-mapping, and twitter hashtags in teaching vocabulary in EFL higher education environment","type":"article-journal","volume":"9"},"uris":["http://www.mendeley.com/documents/?uuid=cb6a1d5b-943e-4c5d-9992-c73f20d850e3"]}],"mendeley":{"formattedCitation":"(Al-Jarf, 2015; Alhajaji et al., 2020; Cao &amp; Ismail, 2022; Hakim, 2022; Khudhair, 2016; Liu, 2016; Masoud &amp; Ibrahim, 2017; Putra, 2012; Saad, 2019)","plainTextFormattedCitation":"(Al-Jarf, 2015; Alhajaji et al., 2020; Cao &amp; Ismail, 2022; Hakim, 2022; Khudhair, 2016; Liu, 2016; Masoud &amp; Ibrahim, 2017; Putra, 2012; Saad, 2019)","previouslyFormattedCitation":"(Al-Jarf, 2015; Alhajaji et al., 2020; Cao &amp; Ismail, 2022; Hakim, 2022; Khudhair, 2016; Liu, 2016; Masoud &amp; Ibrahim, 2017; Putra, 2012; Saad, 2019)"},"properties":{"noteIndex":0},"schema":"https://github.com/citation-style-language/schema/raw/master/csl-citation.json"}</w:instrText>
      </w:r>
      <w:r w:rsidRPr="005D354D">
        <w:rPr>
          <w:sz w:val="24"/>
          <w:szCs w:val="24"/>
        </w:rPr>
        <w:fldChar w:fldCharType="separate"/>
      </w:r>
      <w:r w:rsidRPr="005D354D">
        <w:rPr>
          <w:noProof/>
          <w:sz w:val="24"/>
          <w:szCs w:val="24"/>
        </w:rPr>
        <w:t>(Al-Jarf, 2015; Alhajaji et al., 2020; Cao &amp; Ismail, 2022; Hakim, 2022; Khudhair, 2016; Liu, 2016; Masoud &amp; Ibrahim, 2017; Putra, 2012; Saad, 2019)</w:t>
      </w:r>
      <w:r w:rsidRPr="005D354D">
        <w:rPr>
          <w:sz w:val="24"/>
          <w:szCs w:val="24"/>
        </w:rPr>
        <w:fldChar w:fldCharType="end"/>
      </w:r>
      <w:r w:rsidRPr="005D354D">
        <w:rPr>
          <w:sz w:val="24"/>
          <w:szCs w:val="24"/>
        </w:rPr>
        <w:t xml:space="preserve">. </w:t>
      </w:r>
      <w:r w:rsidRPr="005D354D">
        <w:rPr>
          <w:noProof/>
          <w:sz w:val="24"/>
          <w:szCs w:val="24"/>
        </w:rPr>
        <w:t>Putra</w:t>
      </w:r>
      <w:r w:rsidRPr="005D354D">
        <w:rPr>
          <w:sz w:val="24"/>
          <w:szCs w:val="24"/>
        </w:rPr>
        <w:t xml:space="preserve"> </w:t>
      </w:r>
      <w:r w:rsidRPr="005D354D">
        <w:rPr>
          <w:sz w:val="24"/>
          <w:szCs w:val="24"/>
        </w:rPr>
        <w:fldChar w:fldCharType="begin" w:fldLock="1"/>
      </w:r>
      <w:r w:rsidRPr="005D354D">
        <w:rPr>
          <w:sz w:val="24"/>
          <w:szCs w:val="24"/>
        </w:rPr>
        <w:instrText>ADDIN CSL_CITATION {"citationItems":[{"id":"ITEM-1","itemData":{"abstract":"The main objective of this study was aimed to identify whethier the use of Mind Mapping strategy was effective in improving the students' writing achievement. Non-equivalent groups pretest-posttest design was used in this study. The population was the First year students of SMAN 3 Bengkulu Town in academic year of 2011/2012 with a total number of 234 students. Out of this population, 66 students were taken as sample. There were two groups, each of which consisted of 33 students. The data were collected by using writing test. The data obtained were analyzed by using t-test formula. From the t-test calculation of the pre test result was known that t obtained was 0.25 by using t table p level and 64 df results in a figure of 2.0, so the obtained &lt; t table (0.25 &lt; 2.0). it means that there was not a statistically, the average of two groups were the same grade. Then after giving the treatment for sixteen meetings the post test was given to the two groups. The mean score of the experimental group was 68.1212 and the control group was 62.7727. In testing the significant difference between these two group means; t obtained was 2.7 and t table value at 0.05 p level and the 64 df was 2.0. So that t obtained &gt; t table (2.7 &gt; 2.0). It meant that there was a significance difference on students writing achievement which was taught through Mind Mapping Strategy. Therefore, it can be concluded that Mind Mapping Strategy improved students' writing achievement.","author":[{"dropping-particle":"","family":"Putra","given":"Pebri Prandika","non-dropping-particle":"","parse-names":false,"suffix":""}],"container-title":"International Jurnal of Humanities and Science","id":"ITEM-1","issue":"21","issued":{"date-parts":[["2012"]]},"page":"60-68","title":"The Use of Mind Mapping Strategy in the Teaching of Writing at SMAN 3 Bengkulu , Indonesia","type":"article-journal","volume":"2"},"suppress-author":1,"uris":["http://www.mendeley.com/documents/?uuid=b3197af6-b61c-41cf-aec6-8f71c9707618"]}],"mendeley":{"formattedCitation":"(2012)","plainTextFormattedCitation":"(2012)","previouslyFormattedCitation":"(2012)"},"properties":{"noteIndex":0},"schema":"https://github.com/citation-style-language/schema/raw/master/csl-citation.json"}</w:instrText>
      </w:r>
      <w:r w:rsidRPr="005D354D">
        <w:rPr>
          <w:sz w:val="24"/>
          <w:szCs w:val="24"/>
        </w:rPr>
        <w:fldChar w:fldCharType="separate"/>
      </w:r>
      <w:r w:rsidRPr="005D354D">
        <w:rPr>
          <w:noProof/>
          <w:sz w:val="24"/>
          <w:szCs w:val="24"/>
        </w:rPr>
        <w:t>(2012)</w:t>
      </w:r>
      <w:r w:rsidRPr="005D354D">
        <w:rPr>
          <w:sz w:val="24"/>
          <w:szCs w:val="24"/>
        </w:rPr>
        <w:fldChar w:fldCharType="end"/>
      </w:r>
      <w:r w:rsidRPr="005D354D">
        <w:rPr>
          <w:sz w:val="24"/>
          <w:szCs w:val="24"/>
        </w:rPr>
        <w:t xml:space="preserve"> Has conducted research at the College level on the Application of Mind Mapping Techniques in Vocabulary Teaching with a total of 40 students and obtained an r value of 0.349, and also </w:t>
      </w:r>
      <w:r w:rsidRPr="005D354D">
        <w:rPr>
          <w:noProof/>
          <w:color w:val="000000"/>
          <w:sz w:val="24"/>
          <w:szCs w:val="24"/>
        </w:rPr>
        <w:t>Masoud &amp; Ibrahim</w:t>
      </w:r>
      <w:r w:rsidRPr="005D354D">
        <w:rPr>
          <w:sz w:val="24"/>
          <w:szCs w:val="24"/>
        </w:rPr>
        <w:t xml:space="preserve"> </w:t>
      </w:r>
      <w:r w:rsidRPr="005D354D">
        <w:rPr>
          <w:color w:val="000000"/>
          <w:sz w:val="24"/>
          <w:szCs w:val="24"/>
        </w:rPr>
        <w:fldChar w:fldCharType="begin" w:fldLock="1"/>
      </w:r>
      <w:r w:rsidRPr="005D354D">
        <w:rPr>
          <w:color w:val="000000"/>
          <w:sz w:val="24"/>
          <w:szCs w:val="24"/>
        </w:rPr>
        <w:instrText>ADDIN CSL_CITATION {"citationItems":[{"id":"ITEM-1","itemData":{"DOI":"10.21608/jrciet.2017.24441","abstract":"he present study was conducted to investigate the effectiveness of using an e-Mind Mapping Software based program in developing vocabulary acquisition and use of second year English majors at the Faculty of Education. A pre-post control group research design was used to achieve the research objectives. Sixty students were randomly divided into two groups: the treatment and the non treatment groups. The treatment group students were trained in the e-mind mapping based program to develop their vocabulary acquisition and use. The non treatment group students were taught the same content through the conventional method of teaching vocabulary. Tools of the study included needs assessment questionnaires to determine the sub skills of vocabulary acquisition and use that were most needed by second year English majors, a training program in vocabulary skills, a pre-post test in vocabulary acquisition, and a pre-post test in vocabulary use. Analysis of data obtained by students (using t-test) revealed that the treatment group significantly surpassed the non treatment one in the post performance of the tests. Discussion of these findings, recommendations and suggestions for further research are presented.","author":[{"dropping-particle":"","family":"Masoud","given":"Howida","non-dropping-particle":"","parse-names":false,"suffix":""},{"dropping-particle":"","family":"Ibrahim","given":"Omnia","non-dropping-particle":"","parse-names":false,"suffix":""}],"container-title":"Journal of Research in Curriculum Instruction and Educational Technology","id":"ITEM-1","issue":"4","issued":{"date-parts":[["2017"]]},"page":"177-224","title":"The Effectiveness of Using an e-Mind Mapping Software Based Program in Developing Faculty of Education 2nd Year English Majors' Vocabulary Acquisition and Use","type":"article-journal","volume":"3"},"suppress-author":1,"uris":["http://www.mendeley.com/documents/?uuid=838885e3-8a71-41aa-a603-03944fcc0ada"]}],"mendeley":{"formattedCitation":"(2017)","plainTextFormattedCitation":"(2017)","previouslyFormattedCitation":"(2017)"},"properties":{"noteIndex":0},"schema":"https://github.com/citation-style-language/schema/raw/master/csl-citation.json"}</w:instrText>
      </w:r>
      <w:r w:rsidRPr="005D354D">
        <w:rPr>
          <w:color w:val="000000"/>
          <w:sz w:val="24"/>
          <w:szCs w:val="24"/>
        </w:rPr>
        <w:fldChar w:fldCharType="separate"/>
      </w:r>
      <w:r w:rsidRPr="005D354D">
        <w:rPr>
          <w:noProof/>
          <w:color w:val="000000"/>
          <w:sz w:val="24"/>
          <w:szCs w:val="24"/>
        </w:rPr>
        <w:t>(2017)</w:t>
      </w:r>
      <w:r w:rsidRPr="005D354D">
        <w:rPr>
          <w:color w:val="000000"/>
          <w:sz w:val="24"/>
          <w:szCs w:val="24"/>
        </w:rPr>
        <w:fldChar w:fldCharType="end"/>
      </w:r>
      <w:r w:rsidRPr="005D354D">
        <w:rPr>
          <w:sz w:val="24"/>
          <w:szCs w:val="24"/>
          <w:lang w:val="en"/>
        </w:rPr>
        <w:t xml:space="preserve"> </w:t>
      </w:r>
      <w:r w:rsidRPr="005D354D">
        <w:rPr>
          <w:rStyle w:val="y2iqfc"/>
          <w:sz w:val="24"/>
          <w:szCs w:val="24"/>
          <w:lang w:val="en"/>
        </w:rPr>
        <w:lastRenderedPageBreak/>
        <w:t xml:space="preserve">researched mind mapping to teach vocabulary can improve students learning outcomes with a total of 62 students with an F score of 0.007, the last one is </w:t>
      </w:r>
      <w:r w:rsidRPr="005D354D">
        <w:rPr>
          <w:rStyle w:val="y2iqfc"/>
          <w:noProof/>
          <w:sz w:val="24"/>
          <w:szCs w:val="24"/>
          <w:lang w:val="en"/>
        </w:rPr>
        <w:t>Alhajaji</w:t>
      </w:r>
      <w:r w:rsidRPr="005D354D">
        <w:rPr>
          <w:rStyle w:val="y2iqfc"/>
          <w:sz w:val="24"/>
          <w:szCs w:val="24"/>
          <w:lang w:val="en"/>
        </w:rPr>
        <w:t xml:space="preserve"> </w:t>
      </w:r>
      <w:r w:rsidRPr="005D354D">
        <w:rPr>
          <w:rStyle w:val="y2iqfc"/>
          <w:sz w:val="24"/>
          <w:szCs w:val="24"/>
          <w:lang w:val="en"/>
        </w:rPr>
        <w:fldChar w:fldCharType="begin" w:fldLock="1"/>
      </w:r>
      <w:r w:rsidRPr="005D354D">
        <w:rPr>
          <w:rStyle w:val="y2iqfc"/>
          <w:sz w:val="24"/>
          <w:szCs w:val="24"/>
          <w:lang w:val="en"/>
        </w:rPr>
        <w:instrText>ADDIN CSL_CITATION {"citationItems":[{"id":"ITEM-1","itemData":{"DOI":"10.5430/ijhe.v9n3p290","ISSN":"19276052","abstract":"Vocabulary is an essential element of language learning. Wide ranges of vocabulary along with grammatical competence guarantee learners to communicate in the language effectively. This study proposes an edutainment method for learning vocabulary by simply combining education and entertainment. This study aims to gain insights about learners’ opinions and perspectives about the use of a technique developed by the researchers as well as how participants feel about their learning. The study investigates the effect of employing Games, Mind-mapping and Twitter Hashtags as the GMT technique, on female Saudi university students’ achievement in English vocabulary. The study suggests that this technique which consists of interactive games, cognitive mind-mapping and the exploitation of technology in the form of twitter hashtags, all employed together, constitute a unified framework for activating students’ vocabulary learning. The sample in the study consisted of 150 students enrolled in the vocabulary building course during the second semester of the academic year 2018/2019. The participants were asked to respond to the questionnaire and they also took variant assessment tests, then their scores were compared to the results of other students who were not taught vocabulary using the technique in question. The findings ascertain the improvement and significant in the experimental group. In addition, the results reveal that the learners had mostly positive opinions on implementing the GMT technique which facilitated their language learning experience. The researchers conclude that the GMT technique can be an effective tool to promote students’ active engagement, motivation, and interaction in vocabulary learning.","author":[{"dropping-particle":"","family":"Alhajaji","given":"Banan Hassan","non-dropping-particle":"","parse-names":false,"suffix":""},{"dropping-particle":"","family":"Algmadi","given":"Jalila Saleh","non-dropping-particle":"","parse-names":false,"suffix":""},{"dropping-particle":"","family":"Metwally","given":"Amal Abdelsattar","non-dropping-particle":"","parse-names":false,"suffix":""}],"container-title":"International Journal of Higher Education","id":"ITEM-1","issue":"3","issued":{"date-parts":[["2020"]]},"page":"290-299","title":"Exploring the success of GMT technique: Games, mind-mapping, and twitter hashtags in teaching vocabulary in EFL higher education environment","type":"article-journal","volume":"9"},"suppress-author":1,"uris":["http://www.mendeley.com/documents/?uuid=cb6a1d5b-943e-4c5d-9992-c73f20d850e3"]}],"mendeley":{"formattedCitation":"(2020)","plainTextFormattedCitation":"(2020)","previouslyFormattedCitation":"(Alhajaji et al., 2020)"},"properties":{"noteIndex":0},"schema":"https://github.com/citation-style-language/schema/raw/master/csl-citation.json"}</w:instrText>
      </w:r>
      <w:r w:rsidRPr="005D354D">
        <w:rPr>
          <w:rStyle w:val="y2iqfc"/>
          <w:sz w:val="24"/>
          <w:szCs w:val="24"/>
          <w:lang w:val="en"/>
        </w:rPr>
        <w:fldChar w:fldCharType="separate"/>
      </w:r>
      <w:r w:rsidRPr="005D354D">
        <w:rPr>
          <w:rStyle w:val="y2iqfc"/>
          <w:noProof/>
          <w:sz w:val="24"/>
          <w:szCs w:val="24"/>
          <w:lang w:val="en"/>
        </w:rPr>
        <w:t>(2020)</w:t>
      </w:r>
      <w:r w:rsidRPr="005D354D">
        <w:rPr>
          <w:rStyle w:val="y2iqfc"/>
          <w:sz w:val="24"/>
          <w:szCs w:val="24"/>
          <w:lang w:val="en"/>
        </w:rPr>
        <w:fldChar w:fldCharType="end"/>
      </w:r>
      <w:r w:rsidRPr="005D354D">
        <w:rPr>
          <w:rStyle w:val="y2iqfc"/>
          <w:sz w:val="24"/>
          <w:szCs w:val="24"/>
          <w:lang w:val="en"/>
        </w:rPr>
        <w:t xml:space="preserve"> conducted the research about The study investigating the effect of employing Games, Mind-mapping and Twitter Hashtags as the GMT technique, on female Saudi university students’ achievement in English vocabulary can improve learning outcomes with a total of 64 students and obtained a t value is </w:t>
      </w:r>
      <w:r w:rsidRPr="005D354D">
        <w:rPr>
          <w:color w:val="000000"/>
          <w:sz w:val="24"/>
          <w:szCs w:val="24"/>
        </w:rPr>
        <w:t>0.122.</w:t>
      </w:r>
    </w:p>
    <w:p w14:paraId="3A30D36B" w14:textId="3425B3D6" w:rsidR="00526CE9" w:rsidRPr="005D354D" w:rsidRDefault="003B0F36" w:rsidP="003B0F36">
      <w:pPr>
        <w:ind w:firstLine="720"/>
        <w:jc w:val="both"/>
        <w:rPr>
          <w:sz w:val="24"/>
          <w:szCs w:val="24"/>
        </w:rPr>
      </w:pPr>
      <w:r w:rsidRPr="005D354D">
        <w:rPr>
          <w:sz w:val="24"/>
          <w:szCs w:val="24"/>
        </w:rPr>
        <w:t xml:space="preserve">From All the statements Above, the information was gained that a lot of research related to mind mapping-based vocabulary learning media was done in learning. But so far there has been no research that further discusses the magnitude of the impact of the </w:t>
      </w:r>
      <w:r w:rsidRPr="005D354D">
        <w:rPr>
          <w:sz w:val="24"/>
          <w:szCs w:val="24"/>
        </w:rPr>
        <w:t>use of mind mapping on learning outcomes at all levels of education. And in this article, the author explains about impact mind mapping to teach vocabulary at all education levels such as collage, Senior High School, Junior High Scholl, and Elementary School.</w:t>
      </w:r>
    </w:p>
    <w:p w14:paraId="2570F0EF" w14:textId="77777777" w:rsidR="003B0F36" w:rsidRPr="005D354D" w:rsidRDefault="003B0F36" w:rsidP="003B0F36">
      <w:pPr>
        <w:ind w:firstLine="720"/>
        <w:jc w:val="both"/>
        <w:rPr>
          <w:color w:val="000000"/>
          <w:sz w:val="24"/>
          <w:szCs w:val="24"/>
        </w:rPr>
      </w:pPr>
    </w:p>
    <w:p w14:paraId="7E2B74F4" w14:textId="77777777" w:rsidR="00526CE9" w:rsidRDefault="00CE7ED1">
      <w:pPr>
        <w:pStyle w:val="Heading1"/>
        <w:spacing w:before="1"/>
      </w:pPr>
      <w:r>
        <w:t>METHOD</w:t>
      </w:r>
    </w:p>
    <w:p w14:paraId="074CE54D" w14:textId="77777777" w:rsidR="007F289E" w:rsidRPr="005D354D" w:rsidRDefault="003B0F36" w:rsidP="003B0F36">
      <w:pPr>
        <w:pStyle w:val="HTMLPreformatted"/>
        <w:jc w:val="both"/>
        <w:rPr>
          <w:rFonts w:ascii="Times New Roman" w:hAnsi="Times New Roman" w:cs="Times New Roman"/>
          <w:sz w:val="24"/>
          <w:szCs w:val="24"/>
        </w:rPr>
        <w:sectPr w:rsidR="007F289E" w:rsidRPr="005D354D">
          <w:type w:val="continuous"/>
          <w:pgSz w:w="11910" w:h="16840"/>
          <w:pgMar w:top="1340" w:right="1320" w:bottom="1160" w:left="1340" w:header="720" w:footer="720" w:gutter="0"/>
          <w:cols w:num="2" w:space="720" w:equalWidth="0">
            <w:col w:w="4467" w:space="239"/>
            <w:col w:w="4544"/>
          </w:cols>
        </w:sectPr>
      </w:pPr>
      <w:r>
        <w:rPr>
          <w:rFonts w:ascii="Times New Roman" w:hAnsi="Times New Roman" w:cs="Times New Roman"/>
          <w:lang w:val="en"/>
        </w:rPr>
        <w:tab/>
      </w:r>
      <w:r w:rsidRPr="005D354D">
        <w:rPr>
          <w:rFonts w:ascii="Times New Roman" w:hAnsi="Times New Roman" w:cs="Times New Roman"/>
          <w:sz w:val="24"/>
          <w:szCs w:val="24"/>
          <w:lang w:val="en"/>
        </w:rPr>
        <w:t xml:space="preserve">This research is a kind of meta-analysis research. Meta-analysis is research conducted by researchers in a way to collect research data, summarize, review, and analyze research data from several previous research results </w:t>
      </w:r>
      <w:r w:rsidRPr="005D354D">
        <w:rPr>
          <w:rFonts w:ascii="Times New Roman" w:hAnsi="Times New Roman" w:cs="Times New Roman"/>
          <w:sz w:val="24"/>
          <w:szCs w:val="24"/>
        </w:rPr>
        <w:fldChar w:fldCharType="begin" w:fldLock="1"/>
      </w:r>
      <w:r w:rsidRPr="005D354D">
        <w:rPr>
          <w:rFonts w:ascii="Times New Roman" w:hAnsi="Times New Roman" w:cs="Times New Roman"/>
          <w:sz w:val="24"/>
          <w:szCs w:val="24"/>
        </w:rPr>
        <w:instrText>ADDIN CSL_CITATION {"citationItems":[{"id":"ITEM-1","itemData":{"abstract":"Dalam meningkatkan hasil belajar siswa, maka perlu didukung penggunaan teknologi software pada proses pembelajaran. Beberapa software yang di gunakan dalam pembelajaran matematika adalah Maple dan GeoGebra. Tujuan dari penelitian ini adalah untuk menganalisis kembali hasil-hasil penelitian pada perbandingan tingkat hasil belajar siswa di Indonesia yang menggunakan media pembelajaran software berbasis Maple dan GeoGebra. Metode yang di gunakan dalam penelitian ini adalah Meta-analisis. Data di dapatkan dari database pengindeks seperti Scopus, DOAJ, WorCat dan Google Scholar. Kemudian dilakukan penyaringan data pada hasil penelitian yang memuat nilai uji fisher (F), uji student (t), uji korelasi (r), dan jumlah peserta didik (N). Hasil analisis data menggunakan software JASP sebanyak 32 data menunjukkan terdapat pengaruh yang signifikasi dalam meningkatkan hasil belajar peserta didik menggunakan (1) Maple sebesar 66%, kategori sedang dan (2) GeoGebra sebesar 61% dengan sedang juga. Perbandingan dari kedua program tersebut dapat terlihat bahwa penggunaan Maple lebih berpengaruh terhadap hasil belajar siswa dibandingkan dengan menggunakan GeoGebra","author":[{"dropping-particle":"","family":"Ratu","given":"Habib","non-dropping-particle":"","parse-names":false,"suffix":""},{"dropping-particle":"","family":"Negara","given":"Perwira","non-dropping-particle":"","parse-names":false,"suffix":""},{"dropping-particle":"","family":"Sucipto","given":"Lalu","non-dropping-particle":"","parse-names":false,"suffix":""}],"container-title":"JUSTEK : Jurnal Sains dan Teknologi","id":"ITEM-1","issue":"1","issued":{"date-parts":[["2022"]]},"page":"1-10","title":"Perbandingan Hasil Belajar Berdasarkan Penggunaan Software Maple dan Geogebra : Sebuah Meta Analisis","type":"article-journal","volume":"5"},"uris":["http://www.mendeley.com/documents/?uuid=c71d34ee-b5dc-4770-9830-95e11a56d177"]}],"mendeley":{"formattedCitation":"(Ratu et al., 2022)","plainTextFormattedCitation":"(Ratu et al., 2022)","previouslyFormattedCitation":"(Ratu et al., 2022)"},"properties":{"noteIndex":0},"schema":"https://github.com/citation-style-language/schema/raw/master/csl-citation.json"}</w:instrText>
      </w:r>
      <w:r w:rsidRPr="005D354D">
        <w:rPr>
          <w:rFonts w:ascii="Times New Roman" w:hAnsi="Times New Roman" w:cs="Times New Roman"/>
          <w:sz w:val="24"/>
          <w:szCs w:val="24"/>
        </w:rPr>
        <w:fldChar w:fldCharType="separate"/>
      </w:r>
      <w:r w:rsidRPr="005D354D">
        <w:rPr>
          <w:rFonts w:ascii="Times New Roman" w:hAnsi="Times New Roman" w:cs="Times New Roman"/>
          <w:noProof/>
          <w:sz w:val="24"/>
          <w:szCs w:val="24"/>
        </w:rPr>
        <w:t>(Ratu et al., 2022)</w:t>
      </w:r>
      <w:r w:rsidRPr="005D354D">
        <w:rPr>
          <w:rFonts w:ascii="Times New Roman" w:hAnsi="Times New Roman" w:cs="Times New Roman"/>
          <w:sz w:val="24"/>
          <w:szCs w:val="24"/>
        </w:rPr>
        <w:fldChar w:fldCharType="end"/>
      </w:r>
      <w:r w:rsidRPr="005D354D">
        <w:rPr>
          <w:rFonts w:ascii="Times New Roman" w:hAnsi="Times New Roman" w:cs="Times New Roman"/>
          <w:sz w:val="24"/>
          <w:szCs w:val="24"/>
        </w:rPr>
        <w:t xml:space="preserve">. </w:t>
      </w:r>
      <w:r w:rsidRPr="005D354D">
        <w:rPr>
          <w:rStyle w:val="y2iqfc"/>
          <w:rFonts w:ascii="Times New Roman" w:hAnsi="Times New Roman" w:cs="Times New Roman"/>
          <w:sz w:val="24"/>
          <w:szCs w:val="24"/>
          <w:lang w:val="en"/>
        </w:rPr>
        <w:t xml:space="preserve">The data source was taken in 2012-2022 with keywords “MIND MAPPING” OR “VOCABULARY LEARNING”. </w:t>
      </w:r>
      <w:r w:rsidRPr="005D354D">
        <w:rPr>
          <w:rFonts w:ascii="Times New Roman" w:hAnsi="Times New Roman" w:cs="Times New Roman"/>
          <w:sz w:val="24"/>
          <w:szCs w:val="24"/>
        </w:rPr>
        <w:t xml:space="preserve">The procedure research, </w:t>
      </w:r>
    </w:p>
    <w:p w14:paraId="0AB8EB45" w14:textId="3E0CACC5" w:rsidR="003B0F36" w:rsidRPr="003B5FFA" w:rsidRDefault="003B0F36" w:rsidP="003B0F36">
      <w:pPr>
        <w:pStyle w:val="HTMLPreformatted"/>
        <w:jc w:val="both"/>
        <w:rPr>
          <w:rFonts w:ascii="Times New Roman" w:hAnsi="Times New Roman" w:cs="Times New Roman"/>
        </w:rPr>
      </w:pPr>
      <w:r w:rsidRPr="003B5FFA">
        <w:rPr>
          <w:rFonts w:ascii="Times New Roman" w:hAnsi="Times New Roman" w:cs="Times New Roman"/>
        </w:rPr>
        <w:t>according to Figure 1</w:t>
      </w:r>
    </w:p>
    <w:p w14:paraId="05487723" w14:textId="2F99C708" w:rsidR="00526CE9" w:rsidRDefault="007F289E">
      <w:pPr>
        <w:pStyle w:val="BodyText"/>
        <w:spacing w:before="4"/>
      </w:pPr>
      <w:r w:rsidRPr="00483C51">
        <w:rPr>
          <w:noProof/>
        </w:rPr>
        <w:drawing>
          <wp:inline distT="0" distB="0" distL="0" distR="0" wp14:anchorId="39754D68" wp14:editId="5134FFE9">
            <wp:extent cx="5400675" cy="3150235"/>
            <wp:effectExtent l="0" t="0" r="0" b="1206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5BB7EC0" w14:textId="77777777" w:rsidR="00A207B6" w:rsidRPr="005D354D" w:rsidRDefault="00A207B6" w:rsidP="00A207B6">
      <w:pPr>
        <w:pStyle w:val="HTMLPreformatted"/>
        <w:jc w:val="center"/>
        <w:rPr>
          <w:rFonts w:ascii="Times New Roman" w:hAnsi="Times New Roman" w:cs="Times New Roman"/>
          <w:sz w:val="24"/>
          <w:szCs w:val="24"/>
        </w:rPr>
      </w:pPr>
      <w:r w:rsidRPr="005D354D">
        <w:rPr>
          <w:rFonts w:ascii="Times New Roman" w:hAnsi="Times New Roman" w:cs="Times New Roman"/>
          <w:sz w:val="24"/>
          <w:szCs w:val="24"/>
        </w:rPr>
        <w:t xml:space="preserve">Figure 1. </w:t>
      </w:r>
    </w:p>
    <w:p w14:paraId="1125C7E3" w14:textId="30206499" w:rsidR="00A207B6" w:rsidRPr="005D354D" w:rsidRDefault="00A207B6" w:rsidP="00A207B6">
      <w:pPr>
        <w:pStyle w:val="BodyText"/>
        <w:spacing w:before="4"/>
        <w:jc w:val="center"/>
      </w:pPr>
    </w:p>
    <w:p w14:paraId="150B79DE" w14:textId="77777777" w:rsidR="00A207B6" w:rsidRPr="005D354D" w:rsidRDefault="00A207B6" w:rsidP="00A207B6">
      <w:pPr>
        <w:pStyle w:val="HTMLPreformatted"/>
        <w:numPr>
          <w:ilvl w:val="0"/>
          <w:numId w:val="2"/>
        </w:numPr>
        <w:rPr>
          <w:rFonts w:ascii="Times New Roman" w:hAnsi="Times New Roman" w:cs="Times New Roman"/>
          <w:sz w:val="24"/>
          <w:szCs w:val="24"/>
        </w:rPr>
      </w:pPr>
      <w:r w:rsidRPr="005D354D">
        <w:rPr>
          <w:rFonts w:ascii="Times New Roman" w:hAnsi="Times New Roman" w:cs="Times New Roman"/>
          <w:sz w:val="24"/>
          <w:szCs w:val="24"/>
        </w:rPr>
        <w:t>Search articles from the Google Scholar indexer database, DOAJ, and Scopus according to the criteria mentioned above.</w:t>
      </w:r>
    </w:p>
    <w:p w14:paraId="744EF716" w14:textId="77777777" w:rsidR="00A207B6" w:rsidRPr="005D354D" w:rsidRDefault="00A207B6" w:rsidP="00A207B6">
      <w:pPr>
        <w:pStyle w:val="HTMLPreformatted"/>
        <w:numPr>
          <w:ilvl w:val="0"/>
          <w:numId w:val="2"/>
        </w:numPr>
        <w:jc w:val="both"/>
        <w:rPr>
          <w:rFonts w:ascii="Times New Roman" w:hAnsi="Times New Roman" w:cs="Times New Roman"/>
          <w:sz w:val="24"/>
          <w:szCs w:val="24"/>
        </w:rPr>
      </w:pPr>
      <w:r w:rsidRPr="005D354D">
        <w:rPr>
          <w:rFonts w:ascii="Times New Roman" w:hAnsi="Times New Roman" w:cs="Times New Roman"/>
          <w:sz w:val="24"/>
          <w:szCs w:val="24"/>
        </w:rPr>
        <w:t>Microsoft Excel encoding and tabulation includes year of publication, author name, country, level, class, value N, F-count, T-count, and R-count.</w:t>
      </w:r>
    </w:p>
    <w:p w14:paraId="146A0519" w14:textId="77777777" w:rsidR="00A207B6" w:rsidRPr="005D354D" w:rsidRDefault="00A207B6" w:rsidP="00A207B6">
      <w:pPr>
        <w:pStyle w:val="HTMLPreformatted"/>
        <w:numPr>
          <w:ilvl w:val="0"/>
          <w:numId w:val="2"/>
        </w:numPr>
        <w:rPr>
          <w:rStyle w:val="y2iqfc"/>
          <w:rFonts w:ascii="Times New Roman" w:hAnsi="Times New Roman" w:cs="Times New Roman"/>
          <w:sz w:val="24"/>
          <w:szCs w:val="24"/>
        </w:rPr>
      </w:pPr>
      <w:r w:rsidRPr="005D354D">
        <w:rPr>
          <w:rStyle w:val="y2iqfc"/>
          <w:rFonts w:ascii="Times New Roman" w:hAnsi="Times New Roman" w:cs="Times New Roman"/>
          <w:sz w:val="24"/>
          <w:szCs w:val="24"/>
          <w:lang w:val="en"/>
        </w:rPr>
        <w:t>Converting F and t values ​​to r values ​​with the formula:</w:t>
      </w:r>
    </w:p>
    <w:p w14:paraId="42525E88" w14:textId="77777777" w:rsidR="00A207B6" w:rsidRPr="005D354D" w:rsidRDefault="00A207B6" w:rsidP="00A207B6">
      <w:pPr>
        <w:pStyle w:val="HTMLPreformatted"/>
        <w:ind w:left="2160"/>
        <w:rPr>
          <w:rFonts w:ascii="Times New Roman" w:hAnsi="Times New Roman" w:cs="Times New Roman"/>
          <w:sz w:val="24"/>
          <w:szCs w:val="24"/>
        </w:rPr>
      </w:pPr>
      <m:oMath>
        <m:r>
          <m:rPr>
            <m:sty m:val="p"/>
          </m:rPr>
          <w:rPr>
            <w:rFonts w:ascii="Cambria Math" w:hAnsi="Cambria Math" w:cs="Times New Roman"/>
            <w:sz w:val="24"/>
            <w:szCs w:val="24"/>
          </w:rPr>
          <m:t>F=</m:t>
        </m:r>
        <m:rad>
          <m:radPr>
            <m:degHide m:val="1"/>
            <m:ctrlPr>
              <w:rPr>
                <w:rFonts w:ascii="Cambria Math" w:hAnsi="Cambria Math" w:cs="Times New Roman"/>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rad>
      </m:oMath>
      <w:r w:rsidRPr="005D354D">
        <w:rPr>
          <w:rFonts w:ascii="Times New Roman" w:hAnsi="Times New Roman" w:cs="Times New Roman"/>
          <w:sz w:val="24"/>
          <w:szCs w:val="24"/>
        </w:rPr>
        <w:t xml:space="preserve"> </w:t>
      </w:r>
      <w:r w:rsidRPr="005D354D">
        <w:rPr>
          <w:rFonts w:ascii="Times New Roman" w:hAnsi="Times New Roman" w:cs="Times New Roman"/>
          <w:sz w:val="24"/>
          <w:szCs w:val="24"/>
        </w:rPr>
        <w:tab/>
      </w:r>
      <w:r w:rsidRPr="005D354D">
        <w:rPr>
          <w:rFonts w:ascii="Times New Roman" w:hAnsi="Times New Roman" w:cs="Times New Roman"/>
          <w:sz w:val="24"/>
          <w:szCs w:val="24"/>
        </w:rPr>
        <w:tab/>
      </w:r>
      <w:r w:rsidRPr="005D354D">
        <w:rPr>
          <w:rFonts w:ascii="Times New Roman" w:hAnsi="Times New Roman" w:cs="Times New Roman"/>
          <w:sz w:val="24"/>
          <w:szCs w:val="24"/>
        </w:rPr>
        <w:tab/>
      </w:r>
      <w:r w:rsidRPr="005D354D">
        <w:rPr>
          <w:rFonts w:ascii="Times New Roman" w:hAnsi="Times New Roman" w:cs="Times New Roman"/>
          <w:sz w:val="24"/>
          <w:szCs w:val="24"/>
        </w:rPr>
        <w:tab/>
        <w:t>(1)</w:t>
      </w:r>
    </w:p>
    <w:p w14:paraId="6D016810" w14:textId="77777777" w:rsidR="00A207B6" w:rsidRPr="005D354D" w:rsidRDefault="00A207B6" w:rsidP="00A207B6">
      <w:pPr>
        <w:pStyle w:val="HTMLPreformatted"/>
        <w:ind w:left="2160"/>
        <w:rPr>
          <w:rFonts w:ascii="Times New Roman" w:hAnsi="Times New Roman" w:cs="Times New Roman"/>
          <w:sz w:val="24"/>
          <w:szCs w:val="24"/>
        </w:rPr>
      </w:pPr>
      <w:r w:rsidRPr="005D354D">
        <w:rPr>
          <w:rFonts w:ascii="Cambria Math" w:hAnsi="Cambria Math" w:cs="Cambria Math"/>
          <w:sz w:val="24"/>
          <w:szCs w:val="24"/>
        </w:rPr>
        <w:t>𝑡</w:t>
      </w:r>
      <w:r w:rsidRPr="005D354D">
        <w:rPr>
          <w:rFonts w:ascii="Times New Roman" w:hAnsi="Times New Roman" w:cs="Times New Roman"/>
          <w:sz w:val="24"/>
          <w:szCs w:val="24"/>
        </w:rPr>
        <w:t xml:space="preserve"> =</w:t>
      </w:r>
      <m:oMath>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oMath>
      <w:r w:rsidRPr="005D354D">
        <w:rPr>
          <w:rFonts w:ascii="Times New Roman" w:hAnsi="Times New Roman" w:cs="Times New Roman"/>
          <w:sz w:val="24"/>
          <w:szCs w:val="24"/>
        </w:rPr>
        <w:tab/>
      </w:r>
      <w:r w:rsidRPr="005D354D">
        <w:rPr>
          <w:rFonts w:ascii="Times New Roman" w:hAnsi="Times New Roman" w:cs="Times New Roman"/>
          <w:sz w:val="24"/>
          <w:szCs w:val="24"/>
        </w:rPr>
        <w:tab/>
      </w:r>
      <w:r w:rsidRPr="005D354D">
        <w:rPr>
          <w:rFonts w:ascii="Times New Roman" w:hAnsi="Times New Roman" w:cs="Times New Roman"/>
          <w:sz w:val="24"/>
          <w:szCs w:val="24"/>
        </w:rPr>
        <w:tab/>
        <w:t xml:space="preserve">               (2) </w:t>
      </w:r>
    </w:p>
    <w:p w14:paraId="6A0213CA" w14:textId="77777777" w:rsidR="00A207B6" w:rsidRPr="005D354D" w:rsidRDefault="00A207B6" w:rsidP="00A207B6">
      <w:pPr>
        <w:pStyle w:val="HTMLPreformatted"/>
        <w:rPr>
          <w:rFonts w:ascii="Times New Roman" w:hAnsi="Times New Roman" w:cs="Times New Roman"/>
          <w:sz w:val="24"/>
          <w:szCs w:val="24"/>
        </w:rPr>
      </w:pPr>
      <w:r w:rsidRPr="005D354D">
        <w:rPr>
          <w:rFonts w:ascii="Times New Roman" w:hAnsi="Times New Roman" w:cs="Times New Roman"/>
          <w:sz w:val="24"/>
          <w:szCs w:val="24"/>
        </w:rPr>
        <w:t xml:space="preserve">                                    r</w:t>
      </w:r>
      <m:oMath>
        <m:r>
          <w:rPr>
            <w:rFonts w:ascii="Cambria Math" w:hAnsi="Cambria Math" w:cs="Times New Roman"/>
            <w:sz w:val="24"/>
            <w:szCs w:val="24"/>
          </w:rPr>
          <m:t>=</m:t>
        </m:r>
      </m:oMath>
      <w:r w:rsidRPr="005D354D">
        <w:rPr>
          <w:rFonts w:ascii="Times New Roman" w:hAnsi="Times New Roman" w:cs="Times New Roman"/>
          <w:sz w:val="24"/>
          <w:szCs w:val="24"/>
        </w:rPr>
        <w:t xml:space="preserve"> </w:t>
      </w: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t</m:t>
            </m:r>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2+N-2</m:t>
                    </m:r>
                  </m:sup>
                </m:sSup>
              </m:e>
            </m:rad>
          </m:den>
        </m:f>
      </m:oMath>
      <w:r w:rsidRPr="005D354D">
        <w:rPr>
          <w:rFonts w:ascii="Times New Roman" w:hAnsi="Times New Roman" w:cs="Times New Roman"/>
          <w:sz w:val="24"/>
          <w:szCs w:val="24"/>
        </w:rPr>
        <w:tab/>
      </w:r>
      <w:r w:rsidRPr="005D354D">
        <w:rPr>
          <w:rFonts w:ascii="Times New Roman" w:hAnsi="Times New Roman" w:cs="Times New Roman"/>
          <w:sz w:val="24"/>
          <w:szCs w:val="24"/>
        </w:rPr>
        <w:tab/>
      </w:r>
      <w:r w:rsidRPr="005D354D">
        <w:rPr>
          <w:rFonts w:ascii="Times New Roman" w:hAnsi="Times New Roman" w:cs="Times New Roman"/>
          <w:sz w:val="24"/>
          <w:szCs w:val="24"/>
        </w:rPr>
        <w:tab/>
        <w:t xml:space="preserve">               (3)</w:t>
      </w:r>
    </w:p>
    <w:p w14:paraId="6CBE0E76" w14:textId="77777777" w:rsidR="00A207B6" w:rsidRPr="005D354D" w:rsidRDefault="00A207B6" w:rsidP="00A207B6">
      <w:pPr>
        <w:pStyle w:val="HTMLPreformatted"/>
        <w:numPr>
          <w:ilvl w:val="0"/>
          <w:numId w:val="2"/>
        </w:numPr>
        <w:rPr>
          <w:rFonts w:ascii="Times New Roman" w:hAnsi="Times New Roman" w:cs="Times New Roman"/>
          <w:sz w:val="24"/>
          <w:szCs w:val="24"/>
        </w:rPr>
      </w:pPr>
      <w:r w:rsidRPr="005D354D">
        <w:rPr>
          <w:rFonts w:ascii="Times New Roman" w:hAnsi="Times New Roman" w:cs="Times New Roman"/>
          <w:sz w:val="24"/>
          <w:szCs w:val="24"/>
        </w:rPr>
        <w:t>Calculation of Effect Size (ES) and Standard Error (SE) values</w:t>
      </w:r>
    </w:p>
    <w:p w14:paraId="523DBC27" w14:textId="77777777" w:rsidR="00A207B6" w:rsidRPr="005D354D" w:rsidRDefault="00A207B6" w:rsidP="00A207B6">
      <w:pPr>
        <w:pStyle w:val="HTMLPreformatted"/>
        <w:ind w:left="2160"/>
        <w:rPr>
          <w:rFonts w:ascii="Times New Roman" w:hAnsi="Times New Roman" w:cs="Times New Roman"/>
          <w:sz w:val="24"/>
          <w:szCs w:val="24"/>
        </w:rPr>
      </w:pPr>
      <w:r w:rsidRPr="005D354D">
        <w:rPr>
          <w:rFonts w:ascii="Cambria Math" w:hAnsi="Cambria Math" w:cs="Cambria Math"/>
          <w:sz w:val="24"/>
          <w:szCs w:val="24"/>
        </w:rPr>
        <w:t>𝑧</w:t>
      </w:r>
      <w:r w:rsidRPr="005D354D">
        <w:rPr>
          <w:rFonts w:ascii="Times New Roman" w:hAnsi="Times New Roman" w:cs="Times New Roman"/>
          <w:sz w:val="24"/>
          <w:szCs w:val="24"/>
        </w:rPr>
        <w:t xml:space="preserve"> = </w:t>
      </w:r>
      <w:r w:rsidRPr="005D354D">
        <w:rPr>
          <w:rFonts w:ascii="Cambria Math" w:hAnsi="Cambria Math" w:cs="Cambria Math"/>
          <w:sz w:val="24"/>
          <w:szCs w:val="24"/>
        </w:rPr>
        <w:t>𝐸𝑆</w:t>
      </w:r>
      <w:r w:rsidRPr="005D354D">
        <w:rPr>
          <w:rFonts w:ascii="Times New Roman" w:hAnsi="Times New Roman" w:cs="Times New Roman"/>
          <w:sz w:val="24"/>
          <w:szCs w:val="24"/>
        </w:rPr>
        <w:t xml:space="preserve"> = 0,5 </w:t>
      </w:r>
      <m:oMath>
        <m:r>
          <w:rPr>
            <w:rFonts w:ascii="Cambria Math" w:hAnsi="Cambria Math" w:cs="Times New Roman"/>
            <w:sz w:val="24"/>
            <w:szCs w:val="24"/>
          </w:rPr>
          <m:t>×In</m:t>
        </m:r>
      </m:oMath>
      <w:r w:rsidRPr="005D354D">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1+r</m:t>
            </m:r>
          </m:num>
          <m:den>
            <m:r>
              <w:rPr>
                <w:rFonts w:ascii="Cambria Math" w:hAnsi="Cambria Math" w:cs="Times New Roman"/>
                <w:sz w:val="24"/>
                <w:szCs w:val="24"/>
              </w:rPr>
              <m:t>1-r</m:t>
            </m:r>
          </m:den>
        </m:f>
      </m:oMath>
      <w:r w:rsidRPr="005D354D">
        <w:rPr>
          <w:rFonts w:ascii="Times New Roman" w:hAnsi="Times New Roman" w:cs="Times New Roman"/>
          <w:sz w:val="24"/>
          <w:szCs w:val="24"/>
        </w:rPr>
        <w:t xml:space="preserve"> </w:t>
      </w:r>
      <w:r w:rsidRPr="005D354D">
        <w:rPr>
          <w:rFonts w:ascii="Times New Roman" w:hAnsi="Times New Roman" w:cs="Times New Roman"/>
          <w:sz w:val="24"/>
          <w:szCs w:val="24"/>
        </w:rPr>
        <w:tab/>
      </w:r>
      <w:r w:rsidRPr="005D354D">
        <w:rPr>
          <w:rFonts w:ascii="Times New Roman" w:hAnsi="Times New Roman" w:cs="Times New Roman"/>
          <w:sz w:val="24"/>
          <w:szCs w:val="24"/>
        </w:rPr>
        <w:tab/>
        <w:t>(4)</w:t>
      </w:r>
    </w:p>
    <w:p w14:paraId="2568049A" w14:textId="77777777" w:rsidR="00A207B6" w:rsidRPr="005D354D" w:rsidRDefault="00A207B6" w:rsidP="00A207B6">
      <w:pPr>
        <w:pStyle w:val="HTMLPreformatted"/>
        <w:ind w:left="2160"/>
        <w:rPr>
          <w:rFonts w:ascii="Times New Roman" w:hAnsi="Times New Roman" w:cs="Times New Roman"/>
          <w:sz w:val="24"/>
          <w:szCs w:val="24"/>
        </w:rPr>
      </w:pPr>
      <w:r w:rsidRPr="005D354D">
        <w:rPr>
          <w:rFonts w:ascii="Cambria Math" w:hAnsi="Cambria Math" w:cs="Cambria Math"/>
          <w:sz w:val="24"/>
          <w:szCs w:val="24"/>
        </w:rPr>
        <w:t>𝑆𝐸</w:t>
      </w:r>
      <w:r w:rsidRPr="005D354D">
        <w:rPr>
          <w:rFonts w:ascii="Times New Roman" w:hAnsi="Times New Roman" w:cs="Times New Roman"/>
          <w:sz w:val="24"/>
          <w:szCs w:val="24"/>
        </w:rPr>
        <w:t xml:space="preserve"> =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n-3</m:t>
                </m:r>
              </m:den>
            </m:f>
          </m:e>
        </m:rad>
      </m:oMath>
      <w:r w:rsidRPr="005D354D">
        <w:rPr>
          <w:rFonts w:ascii="Times New Roman" w:hAnsi="Times New Roman" w:cs="Times New Roman"/>
          <w:sz w:val="24"/>
          <w:szCs w:val="24"/>
        </w:rPr>
        <w:tab/>
      </w:r>
      <w:r w:rsidRPr="005D354D">
        <w:rPr>
          <w:rFonts w:ascii="Times New Roman" w:hAnsi="Times New Roman" w:cs="Times New Roman"/>
          <w:sz w:val="24"/>
          <w:szCs w:val="24"/>
        </w:rPr>
        <w:tab/>
      </w:r>
      <w:r w:rsidRPr="005D354D">
        <w:rPr>
          <w:rFonts w:ascii="Times New Roman" w:hAnsi="Times New Roman" w:cs="Times New Roman"/>
          <w:sz w:val="24"/>
          <w:szCs w:val="24"/>
        </w:rPr>
        <w:tab/>
        <w:t>(5)</w:t>
      </w:r>
    </w:p>
    <w:p w14:paraId="22855905" w14:textId="77777777" w:rsidR="00A207B6" w:rsidRPr="005D354D" w:rsidRDefault="00A207B6" w:rsidP="00A207B6">
      <w:pPr>
        <w:pStyle w:val="HTMLPreformatted"/>
        <w:numPr>
          <w:ilvl w:val="0"/>
          <w:numId w:val="2"/>
        </w:numPr>
        <w:rPr>
          <w:rFonts w:ascii="Times New Roman" w:hAnsi="Times New Roman" w:cs="Times New Roman"/>
          <w:sz w:val="24"/>
          <w:szCs w:val="24"/>
        </w:rPr>
      </w:pPr>
      <w:r w:rsidRPr="005D354D">
        <w:rPr>
          <w:rFonts w:ascii="Times New Roman" w:hAnsi="Times New Roman" w:cs="Times New Roman"/>
          <w:sz w:val="24"/>
          <w:szCs w:val="24"/>
        </w:rPr>
        <w:lastRenderedPageBreak/>
        <w:t>Run simulations and data analysis with JASP software</w:t>
      </w:r>
    </w:p>
    <w:p w14:paraId="70B4DCD2" w14:textId="77777777" w:rsidR="00A207B6" w:rsidRPr="005D354D" w:rsidRDefault="00A207B6" w:rsidP="00A207B6">
      <w:pPr>
        <w:pStyle w:val="HTMLPreformatted"/>
        <w:numPr>
          <w:ilvl w:val="0"/>
          <w:numId w:val="2"/>
        </w:numPr>
        <w:rPr>
          <w:rFonts w:ascii="Times New Roman" w:hAnsi="Times New Roman" w:cs="Times New Roman"/>
          <w:sz w:val="24"/>
          <w:szCs w:val="24"/>
        </w:rPr>
      </w:pPr>
      <w:r w:rsidRPr="005D354D">
        <w:rPr>
          <w:rFonts w:ascii="Times New Roman" w:hAnsi="Times New Roman" w:cs="Times New Roman"/>
          <w:sz w:val="24"/>
          <w:szCs w:val="24"/>
        </w:rPr>
        <w:t>The analysis of the results found from the articles is a data reference</w:t>
      </w:r>
    </w:p>
    <w:p w14:paraId="65C015A6" w14:textId="2CAB2991" w:rsidR="00A207B6" w:rsidRPr="005D354D" w:rsidRDefault="00A207B6" w:rsidP="00C54B54">
      <w:pPr>
        <w:pStyle w:val="BodyText"/>
        <w:numPr>
          <w:ilvl w:val="0"/>
          <w:numId w:val="2"/>
        </w:numPr>
        <w:spacing w:before="4"/>
      </w:pPr>
      <w:r w:rsidRPr="005D354D">
        <w:t>Draw conclusions from the results of the meta-analysis.</w:t>
      </w:r>
    </w:p>
    <w:p w14:paraId="4C586B0B" w14:textId="77777777" w:rsidR="00C54B54" w:rsidRPr="005D354D" w:rsidRDefault="00C54B54" w:rsidP="00C54B54">
      <w:pPr>
        <w:pStyle w:val="HTMLPreformatted"/>
        <w:ind w:left="720"/>
        <w:rPr>
          <w:rFonts w:ascii="Times New Roman" w:hAnsi="Times New Roman" w:cs="Times New Roman"/>
          <w:sz w:val="24"/>
          <w:szCs w:val="24"/>
        </w:rPr>
      </w:pPr>
      <w:r w:rsidRPr="005D354D">
        <w:rPr>
          <w:rFonts w:ascii="Times New Roman" w:hAnsi="Times New Roman" w:cs="Times New Roman"/>
          <w:b/>
          <w:bCs/>
          <w:sz w:val="24"/>
          <w:szCs w:val="24"/>
        </w:rPr>
        <w:t xml:space="preserve">Table 1. </w:t>
      </w:r>
      <w:r w:rsidRPr="005D354D">
        <w:rPr>
          <w:rFonts w:ascii="Times New Roman" w:hAnsi="Times New Roman" w:cs="Times New Roman"/>
          <w:sz w:val="24"/>
          <w:szCs w:val="24"/>
        </w:rPr>
        <w:t>Classification of Glass's effect sizes</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4247"/>
        <w:gridCol w:w="4248"/>
      </w:tblGrid>
      <w:tr w:rsidR="00C54B54" w:rsidRPr="005D354D" w14:paraId="3B20490D" w14:textId="77777777" w:rsidTr="00B52465">
        <w:tc>
          <w:tcPr>
            <w:tcW w:w="4247" w:type="dxa"/>
          </w:tcPr>
          <w:p w14:paraId="770F5BFC" w14:textId="77777777" w:rsidR="00C54B54" w:rsidRPr="005D354D" w:rsidRDefault="00C54B54" w:rsidP="00B52465">
            <w:pPr>
              <w:pStyle w:val="HTMLPreformatted"/>
              <w:jc w:val="center"/>
              <w:rPr>
                <w:rFonts w:ascii="Times New Roman" w:hAnsi="Times New Roman" w:cs="Times New Roman"/>
                <w:sz w:val="24"/>
                <w:szCs w:val="24"/>
              </w:rPr>
            </w:pPr>
            <w:r w:rsidRPr="005D354D">
              <w:rPr>
                <w:rFonts w:ascii="Times New Roman" w:hAnsi="Times New Roman" w:cs="Times New Roman"/>
                <w:sz w:val="24"/>
                <w:szCs w:val="24"/>
              </w:rPr>
              <w:t>Effect Size (ES)</w:t>
            </w:r>
          </w:p>
        </w:tc>
        <w:tc>
          <w:tcPr>
            <w:tcW w:w="4248" w:type="dxa"/>
          </w:tcPr>
          <w:p w14:paraId="2348CE55" w14:textId="77777777" w:rsidR="00C54B54" w:rsidRPr="005D354D" w:rsidRDefault="00C54B54" w:rsidP="00B52465">
            <w:pPr>
              <w:pStyle w:val="HTMLPreformatted"/>
              <w:rPr>
                <w:rFonts w:ascii="Times New Roman" w:hAnsi="Times New Roman" w:cs="Times New Roman"/>
                <w:sz w:val="24"/>
                <w:szCs w:val="24"/>
              </w:rPr>
            </w:pPr>
            <w:r w:rsidRPr="005D354D">
              <w:rPr>
                <w:rFonts w:ascii="Times New Roman" w:hAnsi="Times New Roman" w:cs="Times New Roman"/>
                <w:sz w:val="24"/>
                <w:szCs w:val="24"/>
              </w:rPr>
              <w:t>Category</w:t>
            </w:r>
          </w:p>
        </w:tc>
      </w:tr>
      <w:tr w:rsidR="00C54B54" w:rsidRPr="005D354D" w14:paraId="6C81FAAD" w14:textId="77777777" w:rsidTr="00B52465">
        <w:tc>
          <w:tcPr>
            <w:tcW w:w="4247" w:type="dxa"/>
          </w:tcPr>
          <w:p w14:paraId="609F5E13" w14:textId="77777777" w:rsidR="00C54B54" w:rsidRPr="005D354D" w:rsidRDefault="00C54B54" w:rsidP="00B52465">
            <w:pPr>
              <w:pStyle w:val="HTMLPreformatted"/>
              <w:jc w:val="center"/>
              <w:rPr>
                <w:rFonts w:ascii="Times New Roman" w:hAnsi="Times New Roman" w:cs="Times New Roman"/>
                <w:sz w:val="24"/>
                <w:szCs w:val="24"/>
              </w:rPr>
            </w:pPr>
            <w:r w:rsidRPr="005D354D">
              <w:rPr>
                <w:rFonts w:ascii="Cambria Math" w:hAnsi="Cambria Math" w:cs="Cambria Math"/>
                <w:sz w:val="24"/>
                <w:szCs w:val="24"/>
              </w:rPr>
              <w:t>𝐸𝑆</w:t>
            </w:r>
            <w:r w:rsidRPr="005D354D">
              <w:rPr>
                <w:rFonts w:ascii="Times New Roman" w:hAnsi="Times New Roman" w:cs="Times New Roman"/>
                <w:sz w:val="24"/>
                <w:szCs w:val="24"/>
              </w:rPr>
              <w:t xml:space="preserve"> ≤ 0.15</w:t>
            </w:r>
          </w:p>
        </w:tc>
        <w:tc>
          <w:tcPr>
            <w:tcW w:w="4248" w:type="dxa"/>
          </w:tcPr>
          <w:p w14:paraId="5CE8DD63" w14:textId="77777777" w:rsidR="00C54B54" w:rsidRPr="005D354D" w:rsidRDefault="00C54B54" w:rsidP="00B52465">
            <w:pPr>
              <w:pStyle w:val="HTMLPreformatted"/>
              <w:rPr>
                <w:rFonts w:ascii="Times New Roman" w:hAnsi="Times New Roman" w:cs="Times New Roman"/>
                <w:sz w:val="24"/>
                <w:szCs w:val="24"/>
              </w:rPr>
            </w:pPr>
            <w:r w:rsidRPr="005D354D">
              <w:rPr>
                <w:rStyle w:val="y2iqfc"/>
                <w:rFonts w:ascii="Times New Roman" w:hAnsi="Times New Roman" w:cs="Times New Roman"/>
                <w:sz w:val="24"/>
                <w:szCs w:val="24"/>
                <w:lang w:val="en"/>
              </w:rPr>
              <w:t>Negligible effect</w:t>
            </w:r>
          </w:p>
        </w:tc>
      </w:tr>
      <w:tr w:rsidR="00C54B54" w:rsidRPr="005D354D" w14:paraId="0B58BC91" w14:textId="77777777" w:rsidTr="00B52465">
        <w:tc>
          <w:tcPr>
            <w:tcW w:w="4247" w:type="dxa"/>
          </w:tcPr>
          <w:p w14:paraId="517AA546" w14:textId="77777777" w:rsidR="00C54B54" w:rsidRPr="005D354D" w:rsidRDefault="00C54B54" w:rsidP="00B52465">
            <w:pPr>
              <w:pStyle w:val="HTMLPreformatted"/>
              <w:jc w:val="center"/>
              <w:rPr>
                <w:rFonts w:ascii="Times New Roman" w:hAnsi="Times New Roman" w:cs="Times New Roman"/>
                <w:sz w:val="24"/>
                <w:szCs w:val="24"/>
              </w:rPr>
            </w:pPr>
            <w:r w:rsidRPr="005D354D">
              <w:rPr>
                <w:rFonts w:ascii="Times New Roman" w:hAnsi="Times New Roman" w:cs="Times New Roman"/>
                <w:sz w:val="24"/>
                <w:szCs w:val="24"/>
              </w:rPr>
              <w:t xml:space="preserve">0.15 &lt; </w:t>
            </w:r>
            <w:r w:rsidRPr="005D354D">
              <w:rPr>
                <w:rFonts w:ascii="Cambria Math" w:hAnsi="Cambria Math" w:cs="Cambria Math"/>
                <w:sz w:val="24"/>
                <w:szCs w:val="24"/>
              </w:rPr>
              <w:t>𝐸𝑆</w:t>
            </w:r>
            <w:r w:rsidRPr="005D354D">
              <w:rPr>
                <w:rFonts w:ascii="Times New Roman" w:hAnsi="Times New Roman" w:cs="Times New Roman"/>
                <w:sz w:val="24"/>
                <w:szCs w:val="24"/>
              </w:rPr>
              <w:t xml:space="preserve"> ≤ 0.40</w:t>
            </w:r>
          </w:p>
        </w:tc>
        <w:tc>
          <w:tcPr>
            <w:tcW w:w="4248" w:type="dxa"/>
          </w:tcPr>
          <w:p w14:paraId="692353F5" w14:textId="77777777" w:rsidR="00C54B54" w:rsidRPr="005D354D" w:rsidRDefault="00C54B54" w:rsidP="00B52465">
            <w:pPr>
              <w:pStyle w:val="HTMLPreformatted"/>
              <w:rPr>
                <w:rFonts w:ascii="Times New Roman" w:hAnsi="Times New Roman" w:cs="Times New Roman"/>
                <w:sz w:val="24"/>
                <w:szCs w:val="24"/>
              </w:rPr>
            </w:pPr>
            <w:r w:rsidRPr="005D354D">
              <w:rPr>
                <w:rStyle w:val="y2iqfc"/>
                <w:rFonts w:ascii="Times New Roman" w:hAnsi="Times New Roman" w:cs="Times New Roman"/>
                <w:sz w:val="24"/>
                <w:szCs w:val="24"/>
                <w:lang w:val="en"/>
              </w:rPr>
              <w:t>Small effect</w:t>
            </w:r>
          </w:p>
        </w:tc>
      </w:tr>
      <w:tr w:rsidR="00C54B54" w:rsidRPr="005D354D" w14:paraId="55594F98" w14:textId="77777777" w:rsidTr="00B52465">
        <w:tc>
          <w:tcPr>
            <w:tcW w:w="4247" w:type="dxa"/>
          </w:tcPr>
          <w:p w14:paraId="6646C2FE" w14:textId="77777777" w:rsidR="00C54B54" w:rsidRPr="005D354D" w:rsidRDefault="00C54B54" w:rsidP="00B52465">
            <w:pPr>
              <w:pStyle w:val="HTMLPreformatted"/>
              <w:jc w:val="center"/>
              <w:rPr>
                <w:rFonts w:ascii="Times New Roman" w:hAnsi="Times New Roman" w:cs="Times New Roman"/>
                <w:sz w:val="24"/>
                <w:szCs w:val="24"/>
              </w:rPr>
            </w:pPr>
            <w:r w:rsidRPr="005D354D">
              <w:rPr>
                <w:rFonts w:ascii="Times New Roman" w:hAnsi="Times New Roman" w:cs="Times New Roman"/>
                <w:sz w:val="24"/>
                <w:szCs w:val="24"/>
              </w:rPr>
              <w:t xml:space="preserve">0.40 &lt; </w:t>
            </w:r>
            <w:r w:rsidRPr="005D354D">
              <w:rPr>
                <w:rFonts w:ascii="Cambria Math" w:hAnsi="Cambria Math" w:cs="Cambria Math"/>
                <w:sz w:val="24"/>
                <w:szCs w:val="24"/>
              </w:rPr>
              <w:t>𝐸𝑆</w:t>
            </w:r>
            <w:r w:rsidRPr="005D354D">
              <w:rPr>
                <w:rFonts w:ascii="Times New Roman" w:hAnsi="Times New Roman" w:cs="Times New Roman"/>
                <w:sz w:val="24"/>
                <w:szCs w:val="24"/>
              </w:rPr>
              <w:t xml:space="preserve"> ≤ 0.75</w:t>
            </w:r>
          </w:p>
        </w:tc>
        <w:tc>
          <w:tcPr>
            <w:tcW w:w="4248" w:type="dxa"/>
          </w:tcPr>
          <w:p w14:paraId="43B36C94" w14:textId="77777777" w:rsidR="00C54B54" w:rsidRPr="005D354D" w:rsidRDefault="00C54B54" w:rsidP="00B52465">
            <w:pPr>
              <w:pStyle w:val="HTMLPreformatted"/>
              <w:rPr>
                <w:rFonts w:ascii="Times New Roman" w:hAnsi="Times New Roman" w:cs="Times New Roman"/>
                <w:sz w:val="24"/>
                <w:szCs w:val="24"/>
              </w:rPr>
            </w:pPr>
            <w:r w:rsidRPr="005D354D">
              <w:rPr>
                <w:rStyle w:val="y2iqfc"/>
                <w:rFonts w:ascii="Times New Roman" w:hAnsi="Times New Roman" w:cs="Times New Roman"/>
                <w:sz w:val="24"/>
                <w:szCs w:val="24"/>
                <w:lang w:val="en"/>
              </w:rPr>
              <w:t>Moderate effect</w:t>
            </w:r>
          </w:p>
        </w:tc>
      </w:tr>
      <w:tr w:rsidR="00C54B54" w:rsidRPr="005D354D" w14:paraId="4A2FC612" w14:textId="77777777" w:rsidTr="00B52465">
        <w:tc>
          <w:tcPr>
            <w:tcW w:w="4247" w:type="dxa"/>
          </w:tcPr>
          <w:p w14:paraId="5E4F4E49" w14:textId="77777777" w:rsidR="00C54B54" w:rsidRPr="005D354D" w:rsidRDefault="00C54B54" w:rsidP="00B52465">
            <w:pPr>
              <w:pStyle w:val="HTMLPreformatted"/>
              <w:jc w:val="center"/>
              <w:rPr>
                <w:rFonts w:ascii="Times New Roman" w:hAnsi="Times New Roman" w:cs="Times New Roman"/>
                <w:sz w:val="24"/>
                <w:szCs w:val="24"/>
              </w:rPr>
            </w:pPr>
            <w:r w:rsidRPr="005D354D">
              <w:rPr>
                <w:rFonts w:ascii="Times New Roman" w:hAnsi="Times New Roman" w:cs="Times New Roman"/>
                <w:sz w:val="24"/>
                <w:szCs w:val="24"/>
              </w:rPr>
              <w:t xml:space="preserve">0.75 &lt; </w:t>
            </w:r>
            <w:r w:rsidRPr="005D354D">
              <w:rPr>
                <w:rFonts w:ascii="Cambria Math" w:hAnsi="Cambria Math" w:cs="Cambria Math"/>
                <w:sz w:val="24"/>
                <w:szCs w:val="24"/>
              </w:rPr>
              <w:t>𝐸𝑆</w:t>
            </w:r>
            <w:r w:rsidRPr="005D354D">
              <w:rPr>
                <w:rFonts w:ascii="Times New Roman" w:hAnsi="Times New Roman" w:cs="Times New Roman"/>
                <w:sz w:val="24"/>
                <w:szCs w:val="24"/>
              </w:rPr>
              <w:t xml:space="preserve"> ≤ 1.10</w:t>
            </w:r>
          </w:p>
        </w:tc>
        <w:tc>
          <w:tcPr>
            <w:tcW w:w="4248" w:type="dxa"/>
          </w:tcPr>
          <w:p w14:paraId="237B3F15" w14:textId="77777777" w:rsidR="00C54B54" w:rsidRPr="005D354D" w:rsidRDefault="00C54B54" w:rsidP="00B52465">
            <w:pPr>
              <w:pStyle w:val="HTMLPreformatted"/>
              <w:rPr>
                <w:rFonts w:ascii="Times New Roman" w:hAnsi="Times New Roman" w:cs="Times New Roman"/>
                <w:sz w:val="24"/>
                <w:szCs w:val="24"/>
              </w:rPr>
            </w:pPr>
            <w:r w:rsidRPr="005D354D">
              <w:rPr>
                <w:rFonts w:ascii="Times New Roman" w:hAnsi="Times New Roman" w:cs="Times New Roman"/>
                <w:sz w:val="24"/>
                <w:szCs w:val="24"/>
              </w:rPr>
              <w:t>High Effect</w:t>
            </w:r>
          </w:p>
        </w:tc>
      </w:tr>
      <w:tr w:rsidR="00C54B54" w:rsidRPr="005D354D" w14:paraId="18F7AB19" w14:textId="77777777" w:rsidTr="00B52465">
        <w:tc>
          <w:tcPr>
            <w:tcW w:w="4247" w:type="dxa"/>
          </w:tcPr>
          <w:p w14:paraId="25CE7848" w14:textId="77777777" w:rsidR="00C54B54" w:rsidRPr="005D354D" w:rsidRDefault="00C54B54" w:rsidP="00B52465">
            <w:pPr>
              <w:pStyle w:val="HTMLPreformatted"/>
              <w:jc w:val="center"/>
              <w:rPr>
                <w:rFonts w:ascii="Times New Roman" w:hAnsi="Times New Roman" w:cs="Times New Roman"/>
                <w:sz w:val="24"/>
                <w:szCs w:val="24"/>
              </w:rPr>
            </w:pPr>
            <w:r w:rsidRPr="005D354D">
              <w:rPr>
                <w:rFonts w:ascii="Times New Roman" w:hAnsi="Times New Roman" w:cs="Times New Roman"/>
                <w:sz w:val="24"/>
                <w:szCs w:val="24"/>
              </w:rPr>
              <w:t xml:space="preserve">1.10 &lt; </w:t>
            </w:r>
            <w:r w:rsidRPr="005D354D">
              <w:rPr>
                <w:rFonts w:ascii="Cambria Math" w:hAnsi="Cambria Math" w:cs="Cambria Math"/>
                <w:sz w:val="24"/>
                <w:szCs w:val="24"/>
              </w:rPr>
              <w:t>𝐸𝑆</w:t>
            </w:r>
            <w:r w:rsidRPr="005D354D">
              <w:rPr>
                <w:rFonts w:ascii="Times New Roman" w:hAnsi="Times New Roman" w:cs="Times New Roman"/>
                <w:sz w:val="24"/>
                <w:szCs w:val="24"/>
              </w:rPr>
              <w:t xml:space="preserve"> ≤ 1.45</w:t>
            </w:r>
          </w:p>
        </w:tc>
        <w:tc>
          <w:tcPr>
            <w:tcW w:w="4248" w:type="dxa"/>
          </w:tcPr>
          <w:p w14:paraId="7CE93087" w14:textId="77777777" w:rsidR="00C54B54" w:rsidRPr="005D354D" w:rsidRDefault="00C54B54" w:rsidP="00B52465">
            <w:pPr>
              <w:pStyle w:val="HTMLPreformatted"/>
              <w:rPr>
                <w:rFonts w:ascii="Times New Roman" w:hAnsi="Times New Roman" w:cs="Times New Roman"/>
                <w:sz w:val="24"/>
                <w:szCs w:val="24"/>
              </w:rPr>
            </w:pPr>
            <w:r w:rsidRPr="005D354D">
              <w:rPr>
                <w:rFonts w:ascii="Times New Roman" w:hAnsi="Times New Roman" w:cs="Times New Roman"/>
                <w:sz w:val="24"/>
                <w:szCs w:val="24"/>
              </w:rPr>
              <w:t>Very High Effect</w:t>
            </w:r>
          </w:p>
        </w:tc>
      </w:tr>
      <w:tr w:rsidR="00C54B54" w:rsidRPr="005D354D" w14:paraId="51679551" w14:textId="77777777" w:rsidTr="00B52465">
        <w:tc>
          <w:tcPr>
            <w:tcW w:w="4247" w:type="dxa"/>
          </w:tcPr>
          <w:p w14:paraId="706BA1E4" w14:textId="77777777" w:rsidR="00C54B54" w:rsidRPr="005D354D" w:rsidRDefault="00C54B54" w:rsidP="00B52465">
            <w:pPr>
              <w:pStyle w:val="HTMLPreformatted"/>
              <w:jc w:val="center"/>
              <w:rPr>
                <w:rFonts w:ascii="Times New Roman" w:hAnsi="Times New Roman" w:cs="Times New Roman"/>
                <w:sz w:val="24"/>
                <w:szCs w:val="24"/>
              </w:rPr>
            </w:pPr>
            <w:r w:rsidRPr="005D354D">
              <w:rPr>
                <w:rFonts w:ascii="Times New Roman" w:hAnsi="Times New Roman" w:cs="Times New Roman"/>
                <w:sz w:val="24"/>
                <w:szCs w:val="24"/>
              </w:rPr>
              <w:t xml:space="preserve">1.45 &lt; </w:t>
            </w:r>
            <w:r w:rsidRPr="005D354D">
              <w:rPr>
                <w:rFonts w:ascii="Cambria Math" w:hAnsi="Cambria Math" w:cs="Cambria Math"/>
                <w:sz w:val="24"/>
                <w:szCs w:val="24"/>
              </w:rPr>
              <w:t>𝐸</w:t>
            </w:r>
            <w:r w:rsidRPr="005D354D">
              <w:rPr>
                <w:rFonts w:ascii="Times New Roman" w:hAnsi="Times New Roman" w:cs="Times New Roman"/>
                <w:sz w:val="24"/>
                <w:szCs w:val="24"/>
              </w:rPr>
              <w:t>S</w:t>
            </w:r>
          </w:p>
        </w:tc>
        <w:tc>
          <w:tcPr>
            <w:tcW w:w="4248" w:type="dxa"/>
          </w:tcPr>
          <w:p w14:paraId="6C2E906D" w14:textId="77777777" w:rsidR="00C54B54" w:rsidRPr="005D354D" w:rsidRDefault="00C54B54" w:rsidP="00B52465">
            <w:pPr>
              <w:pStyle w:val="HTMLPreformatted"/>
              <w:rPr>
                <w:rFonts w:ascii="Times New Roman" w:hAnsi="Times New Roman" w:cs="Times New Roman"/>
                <w:sz w:val="24"/>
                <w:szCs w:val="24"/>
              </w:rPr>
            </w:pPr>
            <w:r w:rsidRPr="005D354D">
              <w:rPr>
                <w:rFonts w:ascii="Times New Roman" w:hAnsi="Times New Roman" w:cs="Times New Roman"/>
                <w:sz w:val="24"/>
                <w:szCs w:val="24"/>
              </w:rPr>
              <w:t>High Influence</w:t>
            </w:r>
          </w:p>
        </w:tc>
      </w:tr>
    </w:tbl>
    <w:p w14:paraId="3F680A67" w14:textId="77777777" w:rsidR="00C54B54" w:rsidRPr="005D354D" w:rsidRDefault="00C54B54" w:rsidP="00C54B54">
      <w:pPr>
        <w:pStyle w:val="HTMLPreformatted"/>
        <w:ind w:left="720"/>
        <w:rPr>
          <w:rFonts w:ascii="Times New Roman" w:hAnsi="Times New Roman" w:cs="Times New Roman"/>
          <w:sz w:val="24"/>
          <w:szCs w:val="24"/>
        </w:rPr>
      </w:pPr>
    </w:p>
    <w:p w14:paraId="4E495350" w14:textId="77777777" w:rsidR="007F289E" w:rsidRDefault="007F289E">
      <w:pPr>
        <w:pStyle w:val="Heading1"/>
        <w:spacing w:line="272" w:lineRule="exact"/>
      </w:pPr>
    </w:p>
    <w:p w14:paraId="660F3318" w14:textId="70281F65" w:rsidR="007F289E" w:rsidRDefault="007F289E">
      <w:pPr>
        <w:pStyle w:val="Heading1"/>
        <w:spacing w:line="272" w:lineRule="exact"/>
        <w:sectPr w:rsidR="007F289E" w:rsidSect="007F289E">
          <w:type w:val="continuous"/>
          <w:pgSz w:w="11910" w:h="16840"/>
          <w:pgMar w:top="1340" w:right="1320" w:bottom="1160" w:left="1340" w:header="720" w:footer="720" w:gutter="0"/>
          <w:cols w:space="239"/>
        </w:sectPr>
      </w:pPr>
    </w:p>
    <w:p w14:paraId="480F33DC" w14:textId="2C056562" w:rsidR="00526CE9" w:rsidRDefault="00CE7ED1">
      <w:pPr>
        <w:pStyle w:val="Heading1"/>
        <w:spacing w:line="272" w:lineRule="exact"/>
      </w:pPr>
      <w:r>
        <w:t>RESULTS</w:t>
      </w:r>
      <w:r>
        <w:rPr>
          <w:spacing w:val="-2"/>
        </w:rPr>
        <w:t xml:space="preserve"> </w:t>
      </w:r>
      <w:r>
        <w:t>AND</w:t>
      </w:r>
      <w:r>
        <w:rPr>
          <w:spacing w:val="-4"/>
        </w:rPr>
        <w:t xml:space="preserve"> </w:t>
      </w:r>
      <w:r>
        <w:t>DISCUSSION</w:t>
      </w:r>
    </w:p>
    <w:p w14:paraId="453142B7" w14:textId="77777777" w:rsidR="00C54B54" w:rsidRPr="00483C51" w:rsidRDefault="00C54B54" w:rsidP="00C54B54">
      <w:pPr>
        <w:pStyle w:val="HTMLPreformatted"/>
        <w:numPr>
          <w:ilvl w:val="0"/>
          <w:numId w:val="3"/>
        </w:numPr>
        <w:rPr>
          <w:rFonts w:ascii="Times New Roman" w:hAnsi="Times New Roman" w:cs="Times New Roman"/>
          <w:b/>
          <w:sz w:val="24"/>
          <w:szCs w:val="24"/>
        </w:rPr>
      </w:pPr>
      <w:r w:rsidRPr="00483C51">
        <w:rPr>
          <w:rStyle w:val="y2iqfc"/>
          <w:rFonts w:ascii="Times New Roman" w:hAnsi="Times New Roman" w:cs="Times New Roman"/>
          <w:b/>
          <w:sz w:val="24"/>
          <w:szCs w:val="24"/>
          <w:lang w:val="en"/>
        </w:rPr>
        <w:t>Data Selection Results</w:t>
      </w:r>
    </w:p>
    <w:p w14:paraId="0DD933F6" w14:textId="7CF5CCAB" w:rsidR="00C54B54" w:rsidRPr="0003637F" w:rsidRDefault="00C54B54" w:rsidP="00C54B54">
      <w:pPr>
        <w:pStyle w:val="HTMLPreformatted"/>
        <w:jc w:val="both"/>
        <w:rPr>
          <w:rStyle w:val="y2iqfc"/>
          <w:rFonts w:ascii="Times New Roman" w:hAnsi="Times New Roman" w:cs="Times New Roman"/>
          <w:sz w:val="24"/>
          <w:szCs w:val="24"/>
          <w:lang w:val="en"/>
        </w:rPr>
      </w:pPr>
      <w:r w:rsidRPr="00483C51">
        <w:rPr>
          <w:rFonts w:ascii="Times New Roman" w:hAnsi="Times New Roman" w:cs="Times New Roman"/>
          <w:sz w:val="24"/>
          <w:szCs w:val="24"/>
        </w:rPr>
        <w:tab/>
      </w:r>
      <w:r w:rsidRPr="0003637F">
        <w:rPr>
          <w:rFonts w:ascii="Times New Roman" w:hAnsi="Times New Roman" w:cs="Times New Roman"/>
          <w:sz w:val="24"/>
          <w:szCs w:val="24"/>
        </w:rPr>
        <w:t xml:space="preserve">The results of the data set search yielded 113 data, according to the inclusion and exclusion criteria 51 and the data did not match the inclusion and exclusion criteria is 62. The data collected in this study are the Fischer test score (F), student test (t), correlation test (r), and amount of research data (N). During the learning method, levels can also be processed or further data analysis </w:t>
      </w:r>
      <w:r w:rsidRPr="0003637F">
        <w:rPr>
          <w:rFonts w:ascii="Times New Roman" w:hAnsi="Times New Roman" w:cs="Times New Roman"/>
          <w:sz w:val="24"/>
          <w:szCs w:val="24"/>
        </w:rPr>
        <w:t xml:space="preserve">can be carried out with certain conditions. From the collected data that there are values ​​of F and t, these two values ​​need to be changed to the value of r, </w:t>
      </w:r>
      <w:r w:rsidRPr="0003637F">
        <w:rPr>
          <w:rStyle w:val="y2iqfc"/>
          <w:rFonts w:ascii="Times New Roman" w:hAnsi="Times New Roman" w:cs="Times New Roman"/>
          <w:sz w:val="24"/>
          <w:szCs w:val="24"/>
          <w:lang w:val="en"/>
        </w:rPr>
        <w:t>as well as the value of ES according to equation (4) and SE according to equation (5). Regarding the conversion results according to Table 2 below.</w:t>
      </w:r>
    </w:p>
    <w:p w14:paraId="1B886E66" w14:textId="77777777" w:rsidR="007F289E" w:rsidRPr="0003637F" w:rsidRDefault="007F289E" w:rsidP="007F289E">
      <w:pPr>
        <w:pBdr>
          <w:top w:val="nil"/>
          <w:left w:val="nil"/>
          <w:bottom w:val="nil"/>
          <w:right w:val="nil"/>
          <w:between w:val="nil"/>
        </w:pBdr>
        <w:rPr>
          <w:b/>
          <w:bCs/>
          <w:sz w:val="24"/>
          <w:szCs w:val="24"/>
        </w:rPr>
      </w:pPr>
    </w:p>
    <w:p w14:paraId="08FBEF8F" w14:textId="77777777" w:rsidR="003B5FFA" w:rsidRPr="0003637F" w:rsidRDefault="003B5FFA" w:rsidP="007F289E">
      <w:pPr>
        <w:pBdr>
          <w:top w:val="nil"/>
          <w:left w:val="nil"/>
          <w:bottom w:val="nil"/>
          <w:right w:val="nil"/>
          <w:between w:val="nil"/>
        </w:pBdr>
        <w:rPr>
          <w:b/>
          <w:bCs/>
          <w:sz w:val="24"/>
          <w:szCs w:val="24"/>
        </w:rPr>
      </w:pPr>
    </w:p>
    <w:p w14:paraId="66AD7FA1" w14:textId="77777777" w:rsidR="003B5FFA" w:rsidRPr="0003637F" w:rsidRDefault="003B5FFA" w:rsidP="007F289E">
      <w:pPr>
        <w:pBdr>
          <w:top w:val="nil"/>
          <w:left w:val="nil"/>
          <w:bottom w:val="nil"/>
          <w:right w:val="nil"/>
          <w:between w:val="nil"/>
        </w:pBdr>
        <w:rPr>
          <w:b/>
          <w:bCs/>
          <w:sz w:val="24"/>
          <w:szCs w:val="24"/>
        </w:rPr>
      </w:pPr>
    </w:p>
    <w:p w14:paraId="5A26A66F" w14:textId="4421FB2B" w:rsidR="003B5FFA" w:rsidRPr="0003637F" w:rsidRDefault="003B5FFA" w:rsidP="007F289E">
      <w:pPr>
        <w:pBdr>
          <w:top w:val="nil"/>
          <w:left w:val="nil"/>
          <w:bottom w:val="nil"/>
          <w:right w:val="nil"/>
          <w:between w:val="nil"/>
        </w:pBdr>
        <w:rPr>
          <w:b/>
          <w:bCs/>
          <w:sz w:val="24"/>
          <w:szCs w:val="24"/>
        </w:rPr>
        <w:sectPr w:rsidR="003B5FFA" w:rsidRPr="0003637F">
          <w:type w:val="continuous"/>
          <w:pgSz w:w="11910" w:h="16840"/>
          <w:pgMar w:top="1340" w:right="1320" w:bottom="1160" w:left="1340" w:header="720" w:footer="720" w:gutter="0"/>
          <w:cols w:num="2" w:space="720" w:equalWidth="0">
            <w:col w:w="4467" w:space="239"/>
            <w:col w:w="4544"/>
          </w:cols>
        </w:sectPr>
      </w:pPr>
    </w:p>
    <w:p w14:paraId="2B8099A6" w14:textId="0D644138" w:rsidR="00C54B54" w:rsidRPr="0003637F" w:rsidRDefault="00C54B54" w:rsidP="00C54B54">
      <w:pPr>
        <w:pBdr>
          <w:top w:val="nil"/>
          <w:left w:val="nil"/>
          <w:bottom w:val="nil"/>
          <w:right w:val="nil"/>
          <w:between w:val="nil"/>
        </w:pBdr>
        <w:ind w:firstLine="567"/>
        <w:jc w:val="center"/>
        <w:rPr>
          <w:sz w:val="24"/>
          <w:szCs w:val="24"/>
        </w:rPr>
      </w:pPr>
      <w:r w:rsidRPr="0003637F">
        <w:rPr>
          <w:b/>
          <w:bCs/>
          <w:sz w:val="24"/>
          <w:szCs w:val="24"/>
        </w:rPr>
        <w:t>Table 2.</w:t>
      </w:r>
      <w:r w:rsidRPr="0003637F">
        <w:rPr>
          <w:sz w:val="24"/>
          <w:szCs w:val="24"/>
        </w:rPr>
        <w:t xml:space="preserve"> Results of Data Selection and ES and SE Values</w:t>
      </w: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796"/>
        <w:gridCol w:w="1087"/>
        <w:gridCol w:w="1624"/>
        <w:gridCol w:w="942"/>
        <w:gridCol w:w="942"/>
        <w:gridCol w:w="942"/>
        <w:gridCol w:w="942"/>
        <w:gridCol w:w="1230"/>
      </w:tblGrid>
      <w:tr w:rsidR="00C54B54" w:rsidRPr="0003637F" w14:paraId="749D3496" w14:textId="77777777" w:rsidTr="00B52465">
        <w:trPr>
          <w:trHeight w:val="300"/>
        </w:trPr>
        <w:tc>
          <w:tcPr>
            <w:tcW w:w="796" w:type="dxa"/>
            <w:shd w:val="clear" w:color="auto" w:fill="auto"/>
            <w:noWrap/>
            <w:vAlign w:val="center"/>
            <w:hideMark/>
          </w:tcPr>
          <w:p w14:paraId="7F933E35" w14:textId="77777777" w:rsidR="00C54B54" w:rsidRPr="0003637F" w:rsidRDefault="00C54B54" w:rsidP="00B52465">
            <w:pPr>
              <w:jc w:val="center"/>
              <w:rPr>
                <w:color w:val="000000"/>
                <w:sz w:val="24"/>
                <w:szCs w:val="24"/>
              </w:rPr>
            </w:pPr>
            <w:r w:rsidRPr="0003637F">
              <w:rPr>
                <w:color w:val="000000"/>
                <w:sz w:val="24"/>
                <w:szCs w:val="24"/>
              </w:rPr>
              <w:t>No</w:t>
            </w:r>
          </w:p>
        </w:tc>
        <w:tc>
          <w:tcPr>
            <w:tcW w:w="1087" w:type="dxa"/>
            <w:shd w:val="clear" w:color="auto" w:fill="auto"/>
            <w:noWrap/>
            <w:vAlign w:val="center"/>
            <w:hideMark/>
          </w:tcPr>
          <w:p w14:paraId="4EC66D57" w14:textId="77777777" w:rsidR="00C54B54" w:rsidRPr="0003637F" w:rsidRDefault="00C54B54" w:rsidP="00B52465">
            <w:pPr>
              <w:rPr>
                <w:color w:val="000000"/>
                <w:sz w:val="24"/>
                <w:szCs w:val="24"/>
              </w:rPr>
            </w:pPr>
            <w:r w:rsidRPr="0003637F">
              <w:rPr>
                <w:color w:val="000000"/>
                <w:sz w:val="24"/>
                <w:szCs w:val="24"/>
              </w:rPr>
              <w:t>Study</w:t>
            </w:r>
          </w:p>
        </w:tc>
        <w:tc>
          <w:tcPr>
            <w:tcW w:w="1624" w:type="dxa"/>
            <w:shd w:val="clear" w:color="auto" w:fill="auto"/>
            <w:noWrap/>
            <w:vAlign w:val="center"/>
            <w:hideMark/>
          </w:tcPr>
          <w:p w14:paraId="2D5D86A3" w14:textId="77777777" w:rsidR="00C54B54" w:rsidRPr="0003637F" w:rsidRDefault="00C54B54" w:rsidP="00B52465">
            <w:pPr>
              <w:jc w:val="center"/>
              <w:rPr>
                <w:color w:val="000000"/>
                <w:sz w:val="24"/>
                <w:szCs w:val="24"/>
              </w:rPr>
            </w:pPr>
            <w:r w:rsidRPr="0003637F">
              <w:rPr>
                <w:color w:val="000000"/>
                <w:sz w:val="24"/>
                <w:szCs w:val="24"/>
              </w:rPr>
              <w:t>Level</w:t>
            </w:r>
          </w:p>
        </w:tc>
        <w:tc>
          <w:tcPr>
            <w:tcW w:w="942" w:type="dxa"/>
            <w:shd w:val="clear" w:color="auto" w:fill="auto"/>
            <w:noWrap/>
            <w:vAlign w:val="center"/>
            <w:hideMark/>
          </w:tcPr>
          <w:p w14:paraId="7802E17F" w14:textId="77777777" w:rsidR="00C54B54" w:rsidRPr="0003637F" w:rsidRDefault="00C54B54" w:rsidP="00B52465">
            <w:pPr>
              <w:jc w:val="center"/>
              <w:rPr>
                <w:color w:val="000000"/>
                <w:sz w:val="24"/>
                <w:szCs w:val="24"/>
              </w:rPr>
            </w:pPr>
            <w:r w:rsidRPr="0003637F">
              <w:rPr>
                <w:color w:val="000000"/>
                <w:sz w:val="24"/>
                <w:szCs w:val="24"/>
              </w:rPr>
              <w:t>N</w:t>
            </w:r>
          </w:p>
        </w:tc>
        <w:tc>
          <w:tcPr>
            <w:tcW w:w="942" w:type="dxa"/>
            <w:shd w:val="clear" w:color="auto" w:fill="auto"/>
            <w:noWrap/>
            <w:vAlign w:val="center"/>
            <w:hideMark/>
          </w:tcPr>
          <w:p w14:paraId="2191AD84" w14:textId="77777777" w:rsidR="00C54B54" w:rsidRPr="0003637F" w:rsidRDefault="00C54B54" w:rsidP="00B52465">
            <w:pPr>
              <w:jc w:val="center"/>
              <w:rPr>
                <w:color w:val="000000"/>
                <w:sz w:val="24"/>
                <w:szCs w:val="24"/>
              </w:rPr>
            </w:pPr>
            <w:r w:rsidRPr="0003637F">
              <w:rPr>
                <w:color w:val="000000"/>
                <w:sz w:val="24"/>
                <w:szCs w:val="24"/>
              </w:rPr>
              <w:t>R</w:t>
            </w:r>
          </w:p>
        </w:tc>
        <w:tc>
          <w:tcPr>
            <w:tcW w:w="942" w:type="dxa"/>
            <w:shd w:val="clear" w:color="auto" w:fill="auto"/>
            <w:noWrap/>
            <w:vAlign w:val="center"/>
            <w:hideMark/>
          </w:tcPr>
          <w:p w14:paraId="6CBA557A" w14:textId="77777777" w:rsidR="00C54B54" w:rsidRPr="0003637F" w:rsidRDefault="00C54B54" w:rsidP="00B52465">
            <w:pPr>
              <w:jc w:val="center"/>
              <w:rPr>
                <w:color w:val="000000"/>
                <w:sz w:val="24"/>
                <w:szCs w:val="24"/>
              </w:rPr>
            </w:pPr>
            <w:r w:rsidRPr="0003637F">
              <w:rPr>
                <w:color w:val="000000"/>
                <w:sz w:val="24"/>
                <w:szCs w:val="24"/>
              </w:rPr>
              <w:t>ES</w:t>
            </w:r>
          </w:p>
        </w:tc>
        <w:tc>
          <w:tcPr>
            <w:tcW w:w="942" w:type="dxa"/>
            <w:shd w:val="clear" w:color="auto" w:fill="auto"/>
            <w:noWrap/>
            <w:vAlign w:val="center"/>
            <w:hideMark/>
          </w:tcPr>
          <w:p w14:paraId="436E0FD3" w14:textId="77777777" w:rsidR="00C54B54" w:rsidRPr="0003637F" w:rsidRDefault="00C54B54" w:rsidP="00B52465">
            <w:pPr>
              <w:jc w:val="center"/>
              <w:rPr>
                <w:color w:val="000000"/>
                <w:sz w:val="24"/>
                <w:szCs w:val="24"/>
              </w:rPr>
            </w:pPr>
            <w:r w:rsidRPr="0003637F">
              <w:rPr>
                <w:color w:val="000000"/>
                <w:sz w:val="24"/>
                <w:szCs w:val="24"/>
              </w:rPr>
              <w:t>SE</w:t>
            </w:r>
          </w:p>
        </w:tc>
        <w:tc>
          <w:tcPr>
            <w:tcW w:w="1230" w:type="dxa"/>
          </w:tcPr>
          <w:p w14:paraId="7061D7B5" w14:textId="77777777" w:rsidR="00C54B54" w:rsidRPr="0003637F" w:rsidRDefault="00C54B54" w:rsidP="00B52465">
            <w:pPr>
              <w:jc w:val="center"/>
              <w:rPr>
                <w:color w:val="000000"/>
                <w:sz w:val="24"/>
                <w:szCs w:val="24"/>
              </w:rPr>
            </w:pPr>
            <w:r w:rsidRPr="0003637F">
              <w:rPr>
                <w:color w:val="000000"/>
                <w:sz w:val="24"/>
                <w:szCs w:val="24"/>
              </w:rPr>
              <w:t>Category</w:t>
            </w:r>
          </w:p>
        </w:tc>
      </w:tr>
      <w:tr w:rsidR="00C54B54" w:rsidRPr="0003637F" w14:paraId="5AFB2A7D" w14:textId="77777777" w:rsidTr="00B52465">
        <w:trPr>
          <w:trHeight w:val="300"/>
        </w:trPr>
        <w:tc>
          <w:tcPr>
            <w:tcW w:w="796" w:type="dxa"/>
            <w:shd w:val="clear" w:color="auto" w:fill="auto"/>
            <w:noWrap/>
            <w:vAlign w:val="bottom"/>
            <w:hideMark/>
          </w:tcPr>
          <w:p w14:paraId="4DF745D1" w14:textId="77777777" w:rsidR="00C54B54" w:rsidRPr="0003637F" w:rsidRDefault="00C54B54" w:rsidP="00B52465">
            <w:pPr>
              <w:jc w:val="center"/>
              <w:rPr>
                <w:color w:val="000000"/>
                <w:sz w:val="24"/>
                <w:szCs w:val="24"/>
              </w:rPr>
            </w:pPr>
            <w:r w:rsidRPr="0003637F">
              <w:rPr>
                <w:color w:val="000000"/>
                <w:sz w:val="24"/>
                <w:szCs w:val="24"/>
              </w:rPr>
              <w:t>1</w:t>
            </w:r>
          </w:p>
        </w:tc>
        <w:tc>
          <w:tcPr>
            <w:tcW w:w="1087" w:type="dxa"/>
            <w:shd w:val="clear" w:color="auto" w:fill="auto"/>
            <w:noWrap/>
            <w:vAlign w:val="bottom"/>
            <w:hideMark/>
          </w:tcPr>
          <w:p w14:paraId="223E4F59" w14:textId="77777777" w:rsidR="00C54B54" w:rsidRPr="0003637F" w:rsidRDefault="00C54B54" w:rsidP="00B52465">
            <w:pPr>
              <w:jc w:val="both"/>
              <w:rPr>
                <w:color w:val="000000"/>
                <w:sz w:val="24"/>
                <w:szCs w:val="24"/>
              </w:rPr>
            </w:pPr>
            <w:r w:rsidRPr="0003637F">
              <w:rPr>
                <w:color w:val="000000"/>
                <w:sz w:val="24"/>
                <w:szCs w:val="24"/>
              </w:rPr>
              <w:t>Study 1</w:t>
            </w:r>
          </w:p>
        </w:tc>
        <w:tc>
          <w:tcPr>
            <w:tcW w:w="1624" w:type="dxa"/>
            <w:shd w:val="clear" w:color="auto" w:fill="auto"/>
            <w:noWrap/>
            <w:vAlign w:val="bottom"/>
            <w:hideMark/>
          </w:tcPr>
          <w:p w14:paraId="4B76DCCD"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2A018BA7" w14:textId="77777777" w:rsidR="00C54B54" w:rsidRPr="0003637F" w:rsidRDefault="00C54B54" w:rsidP="00B52465">
            <w:pPr>
              <w:jc w:val="center"/>
              <w:rPr>
                <w:color w:val="000000"/>
                <w:sz w:val="24"/>
                <w:szCs w:val="24"/>
              </w:rPr>
            </w:pPr>
            <w:r w:rsidRPr="0003637F">
              <w:rPr>
                <w:color w:val="000000"/>
                <w:sz w:val="24"/>
                <w:szCs w:val="24"/>
              </w:rPr>
              <w:t>25</w:t>
            </w:r>
          </w:p>
        </w:tc>
        <w:tc>
          <w:tcPr>
            <w:tcW w:w="942" w:type="dxa"/>
            <w:shd w:val="clear" w:color="auto" w:fill="auto"/>
            <w:noWrap/>
            <w:vAlign w:val="bottom"/>
            <w:hideMark/>
          </w:tcPr>
          <w:p w14:paraId="18573DB8" w14:textId="77777777" w:rsidR="00C54B54" w:rsidRPr="0003637F" w:rsidRDefault="00C54B54" w:rsidP="00B52465">
            <w:pPr>
              <w:jc w:val="center"/>
              <w:rPr>
                <w:color w:val="000000"/>
                <w:sz w:val="24"/>
                <w:szCs w:val="24"/>
              </w:rPr>
            </w:pPr>
            <w:r w:rsidRPr="0003637F">
              <w:rPr>
                <w:color w:val="000000"/>
                <w:sz w:val="24"/>
                <w:szCs w:val="24"/>
              </w:rPr>
              <w:t>0.872</w:t>
            </w:r>
          </w:p>
        </w:tc>
        <w:tc>
          <w:tcPr>
            <w:tcW w:w="942" w:type="dxa"/>
            <w:shd w:val="clear" w:color="auto" w:fill="auto"/>
            <w:noWrap/>
            <w:vAlign w:val="bottom"/>
            <w:hideMark/>
          </w:tcPr>
          <w:p w14:paraId="65E76A39" w14:textId="77777777" w:rsidR="00C54B54" w:rsidRPr="0003637F" w:rsidRDefault="00C54B54" w:rsidP="00B52465">
            <w:pPr>
              <w:jc w:val="center"/>
              <w:rPr>
                <w:color w:val="000000"/>
                <w:sz w:val="24"/>
                <w:szCs w:val="24"/>
              </w:rPr>
            </w:pPr>
            <w:r w:rsidRPr="0003637F">
              <w:rPr>
                <w:color w:val="000000"/>
                <w:sz w:val="24"/>
                <w:szCs w:val="24"/>
              </w:rPr>
              <w:t>1.342</w:t>
            </w:r>
          </w:p>
        </w:tc>
        <w:tc>
          <w:tcPr>
            <w:tcW w:w="942" w:type="dxa"/>
            <w:shd w:val="clear" w:color="auto" w:fill="auto"/>
            <w:noWrap/>
            <w:vAlign w:val="bottom"/>
            <w:hideMark/>
          </w:tcPr>
          <w:p w14:paraId="79E2F740" w14:textId="77777777" w:rsidR="00C54B54" w:rsidRPr="0003637F" w:rsidRDefault="00C54B54" w:rsidP="00B52465">
            <w:pPr>
              <w:jc w:val="center"/>
              <w:rPr>
                <w:color w:val="000000"/>
                <w:sz w:val="24"/>
                <w:szCs w:val="24"/>
              </w:rPr>
            </w:pPr>
            <w:r w:rsidRPr="0003637F">
              <w:rPr>
                <w:color w:val="000000"/>
                <w:sz w:val="24"/>
                <w:szCs w:val="24"/>
              </w:rPr>
              <w:t>0.213</w:t>
            </w:r>
          </w:p>
        </w:tc>
        <w:tc>
          <w:tcPr>
            <w:tcW w:w="1230" w:type="dxa"/>
          </w:tcPr>
          <w:p w14:paraId="13345DB2"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1DB4E87A" w14:textId="77777777" w:rsidTr="00B52465">
        <w:trPr>
          <w:trHeight w:val="300"/>
        </w:trPr>
        <w:tc>
          <w:tcPr>
            <w:tcW w:w="796" w:type="dxa"/>
            <w:shd w:val="clear" w:color="auto" w:fill="auto"/>
            <w:noWrap/>
            <w:vAlign w:val="bottom"/>
            <w:hideMark/>
          </w:tcPr>
          <w:p w14:paraId="7099D96B" w14:textId="77777777" w:rsidR="00C54B54" w:rsidRPr="0003637F" w:rsidRDefault="00C54B54" w:rsidP="00B52465">
            <w:pPr>
              <w:jc w:val="center"/>
              <w:rPr>
                <w:color w:val="000000"/>
                <w:sz w:val="24"/>
                <w:szCs w:val="24"/>
              </w:rPr>
            </w:pPr>
            <w:r w:rsidRPr="0003637F">
              <w:rPr>
                <w:color w:val="000000"/>
                <w:sz w:val="24"/>
                <w:szCs w:val="24"/>
              </w:rPr>
              <w:t>2</w:t>
            </w:r>
          </w:p>
        </w:tc>
        <w:tc>
          <w:tcPr>
            <w:tcW w:w="1087" w:type="dxa"/>
            <w:shd w:val="clear" w:color="auto" w:fill="auto"/>
            <w:noWrap/>
            <w:vAlign w:val="bottom"/>
            <w:hideMark/>
          </w:tcPr>
          <w:p w14:paraId="5936E02C" w14:textId="77777777" w:rsidR="00C54B54" w:rsidRPr="0003637F" w:rsidRDefault="00C54B54" w:rsidP="00B52465">
            <w:pPr>
              <w:jc w:val="both"/>
              <w:rPr>
                <w:color w:val="000000"/>
                <w:sz w:val="24"/>
                <w:szCs w:val="24"/>
              </w:rPr>
            </w:pPr>
            <w:r w:rsidRPr="0003637F">
              <w:rPr>
                <w:color w:val="000000"/>
                <w:sz w:val="24"/>
                <w:szCs w:val="24"/>
              </w:rPr>
              <w:t>Study 2</w:t>
            </w:r>
          </w:p>
        </w:tc>
        <w:tc>
          <w:tcPr>
            <w:tcW w:w="1624" w:type="dxa"/>
            <w:shd w:val="clear" w:color="auto" w:fill="auto"/>
            <w:noWrap/>
            <w:vAlign w:val="bottom"/>
            <w:hideMark/>
          </w:tcPr>
          <w:p w14:paraId="2942CD08" w14:textId="77777777" w:rsidR="00C54B54" w:rsidRPr="0003637F" w:rsidRDefault="00C54B54" w:rsidP="00B52465">
            <w:pPr>
              <w:jc w:val="center"/>
              <w:rPr>
                <w:sz w:val="24"/>
                <w:szCs w:val="24"/>
              </w:rPr>
            </w:pPr>
            <w:r w:rsidRPr="0003637F">
              <w:rPr>
                <w:sz w:val="24"/>
                <w:szCs w:val="24"/>
              </w:rPr>
              <w:t>Elementary School</w:t>
            </w:r>
          </w:p>
        </w:tc>
        <w:tc>
          <w:tcPr>
            <w:tcW w:w="942" w:type="dxa"/>
            <w:shd w:val="clear" w:color="auto" w:fill="auto"/>
            <w:noWrap/>
            <w:vAlign w:val="bottom"/>
            <w:hideMark/>
          </w:tcPr>
          <w:p w14:paraId="02C0659B" w14:textId="77777777" w:rsidR="00C54B54" w:rsidRPr="0003637F" w:rsidRDefault="00C54B54" w:rsidP="00B52465">
            <w:pPr>
              <w:jc w:val="center"/>
              <w:rPr>
                <w:color w:val="000000"/>
                <w:sz w:val="24"/>
                <w:szCs w:val="24"/>
              </w:rPr>
            </w:pPr>
            <w:r w:rsidRPr="0003637F">
              <w:rPr>
                <w:color w:val="000000"/>
                <w:sz w:val="24"/>
                <w:szCs w:val="24"/>
              </w:rPr>
              <w:t>31</w:t>
            </w:r>
          </w:p>
        </w:tc>
        <w:tc>
          <w:tcPr>
            <w:tcW w:w="942" w:type="dxa"/>
            <w:shd w:val="clear" w:color="auto" w:fill="auto"/>
            <w:noWrap/>
            <w:vAlign w:val="bottom"/>
            <w:hideMark/>
          </w:tcPr>
          <w:p w14:paraId="2A06998B" w14:textId="77777777" w:rsidR="00C54B54" w:rsidRPr="0003637F" w:rsidRDefault="00C54B54" w:rsidP="00B52465">
            <w:pPr>
              <w:jc w:val="center"/>
              <w:rPr>
                <w:color w:val="000000"/>
                <w:sz w:val="24"/>
                <w:szCs w:val="24"/>
              </w:rPr>
            </w:pPr>
            <w:r w:rsidRPr="0003637F">
              <w:rPr>
                <w:color w:val="000000"/>
                <w:sz w:val="24"/>
                <w:szCs w:val="24"/>
              </w:rPr>
              <w:t>0.935</w:t>
            </w:r>
          </w:p>
        </w:tc>
        <w:tc>
          <w:tcPr>
            <w:tcW w:w="942" w:type="dxa"/>
            <w:shd w:val="clear" w:color="auto" w:fill="auto"/>
            <w:noWrap/>
            <w:vAlign w:val="bottom"/>
            <w:hideMark/>
          </w:tcPr>
          <w:p w14:paraId="5A3D1FBF" w14:textId="77777777" w:rsidR="00C54B54" w:rsidRPr="0003637F" w:rsidRDefault="00C54B54" w:rsidP="00B52465">
            <w:pPr>
              <w:jc w:val="center"/>
              <w:rPr>
                <w:color w:val="000000"/>
                <w:sz w:val="24"/>
                <w:szCs w:val="24"/>
              </w:rPr>
            </w:pPr>
            <w:r w:rsidRPr="0003637F">
              <w:rPr>
                <w:color w:val="000000"/>
                <w:sz w:val="24"/>
                <w:szCs w:val="24"/>
              </w:rPr>
              <w:t>1.696</w:t>
            </w:r>
          </w:p>
        </w:tc>
        <w:tc>
          <w:tcPr>
            <w:tcW w:w="942" w:type="dxa"/>
            <w:shd w:val="clear" w:color="auto" w:fill="auto"/>
            <w:noWrap/>
            <w:vAlign w:val="bottom"/>
            <w:hideMark/>
          </w:tcPr>
          <w:p w14:paraId="75F7C058" w14:textId="77777777" w:rsidR="00C54B54" w:rsidRPr="0003637F" w:rsidRDefault="00C54B54" w:rsidP="00B52465">
            <w:pPr>
              <w:jc w:val="center"/>
              <w:rPr>
                <w:color w:val="000000"/>
                <w:sz w:val="24"/>
                <w:szCs w:val="24"/>
              </w:rPr>
            </w:pPr>
            <w:r w:rsidRPr="0003637F">
              <w:rPr>
                <w:color w:val="000000"/>
                <w:sz w:val="24"/>
                <w:szCs w:val="24"/>
              </w:rPr>
              <w:t>0.189</w:t>
            </w:r>
          </w:p>
        </w:tc>
        <w:tc>
          <w:tcPr>
            <w:tcW w:w="1230" w:type="dxa"/>
          </w:tcPr>
          <w:p w14:paraId="3C9AE7A1"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0747BAAA" w14:textId="77777777" w:rsidTr="00B52465">
        <w:trPr>
          <w:trHeight w:val="300"/>
        </w:trPr>
        <w:tc>
          <w:tcPr>
            <w:tcW w:w="796" w:type="dxa"/>
            <w:shd w:val="clear" w:color="auto" w:fill="auto"/>
            <w:noWrap/>
            <w:vAlign w:val="bottom"/>
            <w:hideMark/>
          </w:tcPr>
          <w:p w14:paraId="404753C2" w14:textId="77777777" w:rsidR="00C54B54" w:rsidRPr="0003637F" w:rsidRDefault="00C54B54" w:rsidP="00B52465">
            <w:pPr>
              <w:jc w:val="center"/>
              <w:rPr>
                <w:color w:val="000000"/>
                <w:sz w:val="24"/>
                <w:szCs w:val="24"/>
              </w:rPr>
            </w:pPr>
            <w:r w:rsidRPr="0003637F">
              <w:rPr>
                <w:color w:val="000000"/>
                <w:sz w:val="24"/>
                <w:szCs w:val="24"/>
              </w:rPr>
              <w:t>3</w:t>
            </w:r>
          </w:p>
        </w:tc>
        <w:tc>
          <w:tcPr>
            <w:tcW w:w="1087" w:type="dxa"/>
            <w:shd w:val="clear" w:color="auto" w:fill="auto"/>
            <w:noWrap/>
            <w:vAlign w:val="bottom"/>
            <w:hideMark/>
          </w:tcPr>
          <w:p w14:paraId="0B64FF3D" w14:textId="77777777" w:rsidR="00C54B54" w:rsidRPr="0003637F" w:rsidRDefault="00C54B54" w:rsidP="00B52465">
            <w:pPr>
              <w:jc w:val="both"/>
              <w:rPr>
                <w:color w:val="000000"/>
                <w:sz w:val="24"/>
                <w:szCs w:val="24"/>
              </w:rPr>
            </w:pPr>
            <w:r w:rsidRPr="0003637F">
              <w:rPr>
                <w:color w:val="000000"/>
                <w:sz w:val="24"/>
                <w:szCs w:val="24"/>
              </w:rPr>
              <w:t>Study 3</w:t>
            </w:r>
          </w:p>
        </w:tc>
        <w:tc>
          <w:tcPr>
            <w:tcW w:w="1624" w:type="dxa"/>
            <w:shd w:val="clear" w:color="auto" w:fill="auto"/>
            <w:noWrap/>
            <w:vAlign w:val="bottom"/>
            <w:hideMark/>
          </w:tcPr>
          <w:p w14:paraId="3CA07EC2"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742BA9C5" w14:textId="77777777" w:rsidR="00C54B54" w:rsidRPr="0003637F" w:rsidRDefault="00C54B54" w:rsidP="00B52465">
            <w:pPr>
              <w:jc w:val="center"/>
              <w:rPr>
                <w:color w:val="000000"/>
                <w:sz w:val="24"/>
                <w:szCs w:val="24"/>
              </w:rPr>
            </w:pPr>
            <w:r w:rsidRPr="0003637F">
              <w:rPr>
                <w:color w:val="000000"/>
                <w:sz w:val="24"/>
                <w:szCs w:val="24"/>
              </w:rPr>
              <w:t>40</w:t>
            </w:r>
          </w:p>
        </w:tc>
        <w:tc>
          <w:tcPr>
            <w:tcW w:w="942" w:type="dxa"/>
            <w:shd w:val="clear" w:color="auto" w:fill="auto"/>
            <w:noWrap/>
            <w:vAlign w:val="bottom"/>
            <w:hideMark/>
          </w:tcPr>
          <w:p w14:paraId="4A1CEDD7" w14:textId="77777777" w:rsidR="00C54B54" w:rsidRPr="0003637F" w:rsidRDefault="00C54B54" w:rsidP="00B52465">
            <w:pPr>
              <w:jc w:val="center"/>
              <w:rPr>
                <w:color w:val="000000"/>
                <w:sz w:val="24"/>
                <w:szCs w:val="24"/>
              </w:rPr>
            </w:pPr>
            <w:r w:rsidRPr="0003637F">
              <w:rPr>
                <w:color w:val="000000"/>
                <w:sz w:val="24"/>
                <w:szCs w:val="24"/>
              </w:rPr>
              <w:t>0.349</w:t>
            </w:r>
          </w:p>
        </w:tc>
        <w:tc>
          <w:tcPr>
            <w:tcW w:w="942" w:type="dxa"/>
            <w:shd w:val="clear" w:color="auto" w:fill="auto"/>
            <w:noWrap/>
            <w:vAlign w:val="bottom"/>
            <w:hideMark/>
          </w:tcPr>
          <w:p w14:paraId="52DD33EF" w14:textId="77777777" w:rsidR="00C54B54" w:rsidRPr="0003637F" w:rsidRDefault="00C54B54" w:rsidP="00B52465">
            <w:pPr>
              <w:jc w:val="center"/>
              <w:rPr>
                <w:color w:val="000000"/>
                <w:sz w:val="24"/>
                <w:szCs w:val="24"/>
              </w:rPr>
            </w:pPr>
            <w:r w:rsidRPr="0003637F">
              <w:rPr>
                <w:color w:val="000000"/>
                <w:sz w:val="24"/>
                <w:szCs w:val="24"/>
              </w:rPr>
              <w:t>0.364</w:t>
            </w:r>
          </w:p>
        </w:tc>
        <w:tc>
          <w:tcPr>
            <w:tcW w:w="942" w:type="dxa"/>
            <w:shd w:val="clear" w:color="auto" w:fill="auto"/>
            <w:noWrap/>
            <w:vAlign w:val="bottom"/>
            <w:hideMark/>
          </w:tcPr>
          <w:p w14:paraId="0B1E4812" w14:textId="77777777" w:rsidR="00C54B54" w:rsidRPr="0003637F" w:rsidRDefault="00C54B54" w:rsidP="00B52465">
            <w:pPr>
              <w:jc w:val="center"/>
              <w:rPr>
                <w:color w:val="000000"/>
                <w:sz w:val="24"/>
                <w:szCs w:val="24"/>
              </w:rPr>
            </w:pPr>
            <w:r w:rsidRPr="0003637F">
              <w:rPr>
                <w:color w:val="000000"/>
                <w:sz w:val="24"/>
                <w:szCs w:val="24"/>
              </w:rPr>
              <w:t>0.164</w:t>
            </w:r>
          </w:p>
        </w:tc>
        <w:tc>
          <w:tcPr>
            <w:tcW w:w="1230" w:type="dxa"/>
          </w:tcPr>
          <w:p w14:paraId="23BF91C3"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3069B8C9" w14:textId="77777777" w:rsidTr="00B52465">
        <w:trPr>
          <w:trHeight w:val="300"/>
        </w:trPr>
        <w:tc>
          <w:tcPr>
            <w:tcW w:w="796" w:type="dxa"/>
            <w:shd w:val="clear" w:color="auto" w:fill="auto"/>
            <w:noWrap/>
            <w:vAlign w:val="bottom"/>
            <w:hideMark/>
          </w:tcPr>
          <w:p w14:paraId="65D0B08C" w14:textId="77777777" w:rsidR="00C54B54" w:rsidRPr="0003637F" w:rsidRDefault="00C54B54" w:rsidP="00B52465">
            <w:pPr>
              <w:jc w:val="center"/>
              <w:rPr>
                <w:color w:val="000000"/>
                <w:sz w:val="24"/>
                <w:szCs w:val="24"/>
              </w:rPr>
            </w:pPr>
            <w:r w:rsidRPr="0003637F">
              <w:rPr>
                <w:color w:val="000000"/>
                <w:sz w:val="24"/>
                <w:szCs w:val="24"/>
              </w:rPr>
              <w:t>4</w:t>
            </w:r>
          </w:p>
        </w:tc>
        <w:tc>
          <w:tcPr>
            <w:tcW w:w="1087" w:type="dxa"/>
            <w:shd w:val="clear" w:color="auto" w:fill="auto"/>
            <w:noWrap/>
            <w:vAlign w:val="bottom"/>
            <w:hideMark/>
          </w:tcPr>
          <w:p w14:paraId="1211CBD2" w14:textId="77777777" w:rsidR="00C54B54" w:rsidRPr="0003637F" w:rsidRDefault="00C54B54" w:rsidP="00B52465">
            <w:pPr>
              <w:jc w:val="both"/>
              <w:rPr>
                <w:color w:val="000000"/>
                <w:sz w:val="24"/>
                <w:szCs w:val="24"/>
              </w:rPr>
            </w:pPr>
            <w:r w:rsidRPr="0003637F">
              <w:rPr>
                <w:color w:val="000000"/>
                <w:sz w:val="24"/>
                <w:szCs w:val="24"/>
              </w:rPr>
              <w:t>Study 4</w:t>
            </w:r>
          </w:p>
        </w:tc>
        <w:tc>
          <w:tcPr>
            <w:tcW w:w="1624" w:type="dxa"/>
            <w:shd w:val="clear" w:color="auto" w:fill="auto"/>
            <w:noWrap/>
            <w:vAlign w:val="bottom"/>
            <w:hideMark/>
          </w:tcPr>
          <w:p w14:paraId="4FC4EC6A"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50AE7007" w14:textId="77777777" w:rsidR="00C54B54" w:rsidRPr="0003637F" w:rsidRDefault="00C54B54" w:rsidP="00B52465">
            <w:pPr>
              <w:jc w:val="center"/>
              <w:rPr>
                <w:color w:val="000000"/>
                <w:sz w:val="24"/>
                <w:szCs w:val="24"/>
              </w:rPr>
            </w:pPr>
            <w:r w:rsidRPr="0003637F">
              <w:rPr>
                <w:color w:val="000000"/>
                <w:sz w:val="24"/>
                <w:szCs w:val="24"/>
              </w:rPr>
              <w:t>112</w:t>
            </w:r>
          </w:p>
        </w:tc>
        <w:tc>
          <w:tcPr>
            <w:tcW w:w="942" w:type="dxa"/>
            <w:shd w:val="clear" w:color="auto" w:fill="auto"/>
            <w:noWrap/>
            <w:vAlign w:val="bottom"/>
            <w:hideMark/>
          </w:tcPr>
          <w:p w14:paraId="4F0CAE5C" w14:textId="77777777" w:rsidR="00C54B54" w:rsidRPr="0003637F" w:rsidRDefault="00C54B54" w:rsidP="00B52465">
            <w:pPr>
              <w:jc w:val="center"/>
              <w:rPr>
                <w:color w:val="000000"/>
                <w:sz w:val="24"/>
                <w:szCs w:val="24"/>
              </w:rPr>
            </w:pPr>
            <w:r w:rsidRPr="0003637F">
              <w:rPr>
                <w:color w:val="000000"/>
                <w:sz w:val="24"/>
                <w:szCs w:val="24"/>
              </w:rPr>
              <w:t>0.950</w:t>
            </w:r>
          </w:p>
        </w:tc>
        <w:tc>
          <w:tcPr>
            <w:tcW w:w="942" w:type="dxa"/>
            <w:shd w:val="clear" w:color="auto" w:fill="auto"/>
            <w:noWrap/>
            <w:vAlign w:val="bottom"/>
            <w:hideMark/>
          </w:tcPr>
          <w:p w14:paraId="3489D5E4" w14:textId="77777777" w:rsidR="00C54B54" w:rsidRPr="0003637F" w:rsidRDefault="00C54B54" w:rsidP="00B52465">
            <w:pPr>
              <w:jc w:val="center"/>
              <w:rPr>
                <w:color w:val="000000"/>
                <w:sz w:val="24"/>
                <w:szCs w:val="24"/>
              </w:rPr>
            </w:pPr>
            <w:r w:rsidRPr="0003637F">
              <w:rPr>
                <w:color w:val="000000"/>
                <w:sz w:val="24"/>
                <w:szCs w:val="24"/>
              </w:rPr>
              <w:t>1.831</w:t>
            </w:r>
          </w:p>
        </w:tc>
        <w:tc>
          <w:tcPr>
            <w:tcW w:w="942" w:type="dxa"/>
            <w:shd w:val="clear" w:color="auto" w:fill="auto"/>
            <w:noWrap/>
            <w:vAlign w:val="bottom"/>
            <w:hideMark/>
          </w:tcPr>
          <w:p w14:paraId="26DF56D5" w14:textId="77777777" w:rsidR="00C54B54" w:rsidRPr="0003637F" w:rsidRDefault="00C54B54" w:rsidP="00B52465">
            <w:pPr>
              <w:jc w:val="center"/>
              <w:rPr>
                <w:color w:val="000000"/>
                <w:sz w:val="24"/>
                <w:szCs w:val="24"/>
              </w:rPr>
            </w:pPr>
            <w:r w:rsidRPr="0003637F">
              <w:rPr>
                <w:color w:val="000000"/>
                <w:sz w:val="24"/>
                <w:szCs w:val="24"/>
              </w:rPr>
              <w:t>0.096</w:t>
            </w:r>
          </w:p>
        </w:tc>
        <w:tc>
          <w:tcPr>
            <w:tcW w:w="1230" w:type="dxa"/>
          </w:tcPr>
          <w:p w14:paraId="6112FC66"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421DF89E" w14:textId="77777777" w:rsidTr="00B52465">
        <w:trPr>
          <w:trHeight w:val="300"/>
        </w:trPr>
        <w:tc>
          <w:tcPr>
            <w:tcW w:w="796" w:type="dxa"/>
            <w:shd w:val="clear" w:color="auto" w:fill="auto"/>
            <w:noWrap/>
            <w:vAlign w:val="bottom"/>
            <w:hideMark/>
          </w:tcPr>
          <w:p w14:paraId="62E2C7CA" w14:textId="77777777" w:rsidR="00C54B54" w:rsidRPr="0003637F" w:rsidRDefault="00C54B54" w:rsidP="00B52465">
            <w:pPr>
              <w:jc w:val="center"/>
              <w:rPr>
                <w:color w:val="000000"/>
                <w:sz w:val="24"/>
                <w:szCs w:val="24"/>
              </w:rPr>
            </w:pPr>
            <w:r w:rsidRPr="0003637F">
              <w:rPr>
                <w:color w:val="000000"/>
                <w:sz w:val="24"/>
                <w:szCs w:val="24"/>
              </w:rPr>
              <w:t>5</w:t>
            </w:r>
          </w:p>
        </w:tc>
        <w:tc>
          <w:tcPr>
            <w:tcW w:w="1087" w:type="dxa"/>
            <w:shd w:val="clear" w:color="auto" w:fill="auto"/>
            <w:noWrap/>
            <w:vAlign w:val="bottom"/>
            <w:hideMark/>
          </w:tcPr>
          <w:p w14:paraId="3117893E" w14:textId="77777777" w:rsidR="00C54B54" w:rsidRPr="0003637F" w:rsidRDefault="00C54B54" w:rsidP="00B52465">
            <w:pPr>
              <w:jc w:val="both"/>
              <w:rPr>
                <w:color w:val="000000"/>
                <w:sz w:val="24"/>
                <w:szCs w:val="24"/>
              </w:rPr>
            </w:pPr>
            <w:r w:rsidRPr="0003637F">
              <w:rPr>
                <w:color w:val="000000"/>
                <w:sz w:val="24"/>
                <w:szCs w:val="24"/>
              </w:rPr>
              <w:t>Study 5</w:t>
            </w:r>
          </w:p>
        </w:tc>
        <w:tc>
          <w:tcPr>
            <w:tcW w:w="1624" w:type="dxa"/>
            <w:shd w:val="clear" w:color="auto" w:fill="auto"/>
            <w:noWrap/>
            <w:vAlign w:val="bottom"/>
            <w:hideMark/>
          </w:tcPr>
          <w:p w14:paraId="6EF8E8D6"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5E09475C" w14:textId="77777777" w:rsidR="00C54B54" w:rsidRPr="0003637F" w:rsidRDefault="00C54B54" w:rsidP="00B52465">
            <w:pPr>
              <w:jc w:val="center"/>
              <w:rPr>
                <w:color w:val="000000"/>
                <w:sz w:val="24"/>
                <w:szCs w:val="24"/>
              </w:rPr>
            </w:pPr>
            <w:r w:rsidRPr="0003637F">
              <w:rPr>
                <w:color w:val="000000"/>
                <w:sz w:val="24"/>
                <w:szCs w:val="24"/>
              </w:rPr>
              <w:t>150</w:t>
            </w:r>
          </w:p>
        </w:tc>
        <w:tc>
          <w:tcPr>
            <w:tcW w:w="942" w:type="dxa"/>
            <w:shd w:val="clear" w:color="auto" w:fill="auto"/>
            <w:noWrap/>
            <w:vAlign w:val="bottom"/>
            <w:hideMark/>
          </w:tcPr>
          <w:p w14:paraId="25038ABC" w14:textId="77777777" w:rsidR="00C54B54" w:rsidRPr="0003637F" w:rsidRDefault="00C54B54" w:rsidP="00B52465">
            <w:pPr>
              <w:jc w:val="center"/>
              <w:rPr>
                <w:color w:val="000000"/>
                <w:sz w:val="24"/>
                <w:szCs w:val="24"/>
              </w:rPr>
            </w:pPr>
            <w:r w:rsidRPr="0003637F">
              <w:rPr>
                <w:color w:val="000000"/>
                <w:sz w:val="24"/>
                <w:szCs w:val="24"/>
              </w:rPr>
              <w:t>0.716</w:t>
            </w:r>
          </w:p>
        </w:tc>
        <w:tc>
          <w:tcPr>
            <w:tcW w:w="942" w:type="dxa"/>
            <w:shd w:val="clear" w:color="auto" w:fill="auto"/>
            <w:noWrap/>
            <w:vAlign w:val="bottom"/>
            <w:hideMark/>
          </w:tcPr>
          <w:p w14:paraId="13EE20DF" w14:textId="77777777" w:rsidR="00C54B54" w:rsidRPr="0003637F" w:rsidRDefault="00C54B54" w:rsidP="00B52465">
            <w:pPr>
              <w:jc w:val="center"/>
              <w:rPr>
                <w:color w:val="000000"/>
                <w:sz w:val="24"/>
                <w:szCs w:val="24"/>
              </w:rPr>
            </w:pPr>
            <w:r w:rsidRPr="0003637F">
              <w:rPr>
                <w:color w:val="000000"/>
                <w:sz w:val="24"/>
                <w:szCs w:val="24"/>
              </w:rPr>
              <w:t>0.899</w:t>
            </w:r>
          </w:p>
        </w:tc>
        <w:tc>
          <w:tcPr>
            <w:tcW w:w="942" w:type="dxa"/>
            <w:shd w:val="clear" w:color="auto" w:fill="auto"/>
            <w:noWrap/>
            <w:vAlign w:val="bottom"/>
            <w:hideMark/>
          </w:tcPr>
          <w:p w14:paraId="316FC4EF" w14:textId="77777777" w:rsidR="00C54B54" w:rsidRPr="0003637F" w:rsidRDefault="00C54B54" w:rsidP="00B52465">
            <w:pPr>
              <w:jc w:val="center"/>
              <w:rPr>
                <w:color w:val="000000"/>
                <w:sz w:val="24"/>
                <w:szCs w:val="24"/>
              </w:rPr>
            </w:pPr>
            <w:r w:rsidRPr="0003637F">
              <w:rPr>
                <w:color w:val="000000"/>
                <w:sz w:val="24"/>
                <w:szCs w:val="24"/>
              </w:rPr>
              <w:t>0.082</w:t>
            </w:r>
          </w:p>
        </w:tc>
        <w:tc>
          <w:tcPr>
            <w:tcW w:w="1230" w:type="dxa"/>
          </w:tcPr>
          <w:p w14:paraId="27E2C7F6"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6735A3B3" w14:textId="77777777" w:rsidTr="00B52465">
        <w:trPr>
          <w:trHeight w:val="300"/>
        </w:trPr>
        <w:tc>
          <w:tcPr>
            <w:tcW w:w="796" w:type="dxa"/>
            <w:shd w:val="clear" w:color="auto" w:fill="auto"/>
            <w:noWrap/>
            <w:vAlign w:val="bottom"/>
            <w:hideMark/>
          </w:tcPr>
          <w:p w14:paraId="12D78D7C" w14:textId="77777777" w:rsidR="00C54B54" w:rsidRPr="0003637F" w:rsidRDefault="00C54B54" w:rsidP="00B52465">
            <w:pPr>
              <w:jc w:val="center"/>
              <w:rPr>
                <w:color w:val="000000"/>
                <w:sz w:val="24"/>
                <w:szCs w:val="24"/>
              </w:rPr>
            </w:pPr>
            <w:r w:rsidRPr="0003637F">
              <w:rPr>
                <w:color w:val="000000"/>
                <w:sz w:val="24"/>
                <w:szCs w:val="24"/>
              </w:rPr>
              <w:t>6</w:t>
            </w:r>
          </w:p>
        </w:tc>
        <w:tc>
          <w:tcPr>
            <w:tcW w:w="1087" w:type="dxa"/>
            <w:shd w:val="clear" w:color="auto" w:fill="auto"/>
            <w:noWrap/>
            <w:vAlign w:val="bottom"/>
            <w:hideMark/>
          </w:tcPr>
          <w:p w14:paraId="725B777B" w14:textId="77777777" w:rsidR="00C54B54" w:rsidRPr="0003637F" w:rsidRDefault="00C54B54" w:rsidP="00B52465">
            <w:pPr>
              <w:jc w:val="both"/>
              <w:rPr>
                <w:color w:val="000000"/>
                <w:sz w:val="24"/>
                <w:szCs w:val="24"/>
              </w:rPr>
            </w:pPr>
            <w:r w:rsidRPr="0003637F">
              <w:rPr>
                <w:color w:val="000000"/>
                <w:sz w:val="24"/>
                <w:szCs w:val="24"/>
              </w:rPr>
              <w:t>Study 6</w:t>
            </w:r>
          </w:p>
        </w:tc>
        <w:tc>
          <w:tcPr>
            <w:tcW w:w="1624" w:type="dxa"/>
            <w:shd w:val="clear" w:color="auto" w:fill="auto"/>
            <w:noWrap/>
            <w:vAlign w:val="bottom"/>
            <w:hideMark/>
          </w:tcPr>
          <w:p w14:paraId="3A0394AF"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366BBFBD" w14:textId="77777777" w:rsidR="00C54B54" w:rsidRPr="0003637F" w:rsidRDefault="00C54B54" w:rsidP="00B52465">
            <w:pPr>
              <w:jc w:val="center"/>
              <w:rPr>
                <w:color w:val="000000"/>
                <w:sz w:val="24"/>
                <w:szCs w:val="24"/>
              </w:rPr>
            </w:pPr>
            <w:r w:rsidRPr="0003637F">
              <w:rPr>
                <w:color w:val="000000"/>
                <w:sz w:val="24"/>
                <w:szCs w:val="24"/>
              </w:rPr>
              <w:t>60</w:t>
            </w:r>
          </w:p>
        </w:tc>
        <w:tc>
          <w:tcPr>
            <w:tcW w:w="942" w:type="dxa"/>
            <w:shd w:val="clear" w:color="auto" w:fill="auto"/>
            <w:noWrap/>
            <w:vAlign w:val="bottom"/>
            <w:hideMark/>
          </w:tcPr>
          <w:p w14:paraId="5EA7780C" w14:textId="77777777" w:rsidR="00C54B54" w:rsidRPr="0003637F" w:rsidRDefault="00C54B54" w:rsidP="00B52465">
            <w:pPr>
              <w:jc w:val="center"/>
              <w:rPr>
                <w:color w:val="000000"/>
                <w:sz w:val="24"/>
                <w:szCs w:val="24"/>
              </w:rPr>
            </w:pPr>
            <w:r w:rsidRPr="0003637F">
              <w:rPr>
                <w:color w:val="000000"/>
                <w:sz w:val="24"/>
                <w:szCs w:val="24"/>
              </w:rPr>
              <w:t>0.009</w:t>
            </w:r>
          </w:p>
        </w:tc>
        <w:tc>
          <w:tcPr>
            <w:tcW w:w="942" w:type="dxa"/>
            <w:shd w:val="clear" w:color="auto" w:fill="auto"/>
            <w:noWrap/>
            <w:vAlign w:val="bottom"/>
            <w:hideMark/>
          </w:tcPr>
          <w:p w14:paraId="59B53BA6" w14:textId="77777777" w:rsidR="00C54B54" w:rsidRPr="0003637F" w:rsidRDefault="00C54B54" w:rsidP="00B52465">
            <w:pPr>
              <w:jc w:val="center"/>
              <w:rPr>
                <w:color w:val="000000"/>
                <w:sz w:val="24"/>
                <w:szCs w:val="24"/>
              </w:rPr>
            </w:pPr>
            <w:r w:rsidRPr="0003637F">
              <w:rPr>
                <w:color w:val="000000"/>
                <w:sz w:val="24"/>
                <w:szCs w:val="24"/>
              </w:rPr>
              <w:t>0.009</w:t>
            </w:r>
          </w:p>
        </w:tc>
        <w:tc>
          <w:tcPr>
            <w:tcW w:w="942" w:type="dxa"/>
            <w:shd w:val="clear" w:color="auto" w:fill="auto"/>
            <w:noWrap/>
            <w:vAlign w:val="bottom"/>
            <w:hideMark/>
          </w:tcPr>
          <w:p w14:paraId="18BE4099" w14:textId="77777777" w:rsidR="00C54B54" w:rsidRPr="0003637F" w:rsidRDefault="00C54B54" w:rsidP="00B52465">
            <w:pPr>
              <w:jc w:val="center"/>
              <w:rPr>
                <w:color w:val="000000"/>
                <w:sz w:val="24"/>
                <w:szCs w:val="24"/>
              </w:rPr>
            </w:pPr>
            <w:r w:rsidRPr="0003637F">
              <w:rPr>
                <w:color w:val="000000"/>
                <w:sz w:val="24"/>
                <w:szCs w:val="24"/>
              </w:rPr>
              <w:t>0.132</w:t>
            </w:r>
          </w:p>
        </w:tc>
        <w:tc>
          <w:tcPr>
            <w:tcW w:w="1230" w:type="dxa"/>
          </w:tcPr>
          <w:p w14:paraId="55C0F9A2" w14:textId="77777777" w:rsidR="00C54B54" w:rsidRPr="0003637F" w:rsidRDefault="00C54B54" w:rsidP="00B52465">
            <w:pPr>
              <w:jc w:val="center"/>
              <w:rPr>
                <w:color w:val="000000"/>
                <w:sz w:val="24"/>
                <w:szCs w:val="24"/>
              </w:rPr>
            </w:pPr>
            <w:r w:rsidRPr="0003637F">
              <w:rPr>
                <w:rStyle w:val="y2iqfc"/>
                <w:sz w:val="24"/>
                <w:szCs w:val="24"/>
                <w:lang w:val="en"/>
              </w:rPr>
              <w:t>Negligible effect</w:t>
            </w:r>
          </w:p>
        </w:tc>
      </w:tr>
      <w:tr w:rsidR="00C54B54" w:rsidRPr="0003637F" w14:paraId="355F4836" w14:textId="77777777" w:rsidTr="00B52465">
        <w:trPr>
          <w:trHeight w:val="300"/>
        </w:trPr>
        <w:tc>
          <w:tcPr>
            <w:tcW w:w="796" w:type="dxa"/>
            <w:shd w:val="clear" w:color="auto" w:fill="auto"/>
            <w:noWrap/>
            <w:vAlign w:val="bottom"/>
            <w:hideMark/>
          </w:tcPr>
          <w:p w14:paraId="0FD600CB" w14:textId="77777777" w:rsidR="00C54B54" w:rsidRPr="0003637F" w:rsidRDefault="00C54B54" w:rsidP="00B52465">
            <w:pPr>
              <w:jc w:val="center"/>
              <w:rPr>
                <w:color w:val="000000"/>
                <w:sz w:val="24"/>
                <w:szCs w:val="24"/>
              </w:rPr>
            </w:pPr>
            <w:r w:rsidRPr="0003637F">
              <w:rPr>
                <w:color w:val="000000"/>
                <w:sz w:val="24"/>
                <w:szCs w:val="24"/>
              </w:rPr>
              <w:t>7</w:t>
            </w:r>
          </w:p>
        </w:tc>
        <w:tc>
          <w:tcPr>
            <w:tcW w:w="1087" w:type="dxa"/>
            <w:shd w:val="clear" w:color="auto" w:fill="auto"/>
            <w:noWrap/>
            <w:vAlign w:val="bottom"/>
            <w:hideMark/>
          </w:tcPr>
          <w:p w14:paraId="1FE91B67" w14:textId="77777777" w:rsidR="00C54B54" w:rsidRPr="0003637F" w:rsidRDefault="00C54B54" w:rsidP="00B52465">
            <w:pPr>
              <w:jc w:val="both"/>
              <w:rPr>
                <w:color w:val="000000"/>
                <w:sz w:val="24"/>
                <w:szCs w:val="24"/>
              </w:rPr>
            </w:pPr>
            <w:r w:rsidRPr="0003637F">
              <w:rPr>
                <w:color w:val="000000"/>
                <w:sz w:val="24"/>
                <w:szCs w:val="24"/>
              </w:rPr>
              <w:t>Study 7</w:t>
            </w:r>
          </w:p>
        </w:tc>
        <w:tc>
          <w:tcPr>
            <w:tcW w:w="1624" w:type="dxa"/>
            <w:shd w:val="clear" w:color="auto" w:fill="auto"/>
            <w:noWrap/>
            <w:vAlign w:val="bottom"/>
            <w:hideMark/>
          </w:tcPr>
          <w:p w14:paraId="4CCD05F9"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706B0D34" w14:textId="77777777" w:rsidR="00C54B54" w:rsidRPr="0003637F" w:rsidRDefault="00C54B54" w:rsidP="00B52465">
            <w:pPr>
              <w:jc w:val="center"/>
              <w:rPr>
                <w:color w:val="000000"/>
                <w:sz w:val="24"/>
                <w:szCs w:val="24"/>
              </w:rPr>
            </w:pPr>
            <w:r w:rsidRPr="0003637F">
              <w:rPr>
                <w:color w:val="000000"/>
                <w:sz w:val="24"/>
                <w:szCs w:val="24"/>
              </w:rPr>
              <w:t>32</w:t>
            </w:r>
          </w:p>
        </w:tc>
        <w:tc>
          <w:tcPr>
            <w:tcW w:w="942" w:type="dxa"/>
            <w:shd w:val="clear" w:color="auto" w:fill="auto"/>
            <w:noWrap/>
            <w:vAlign w:val="bottom"/>
            <w:hideMark/>
          </w:tcPr>
          <w:p w14:paraId="55E6655F" w14:textId="77777777" w:rsidR="00C54B54" w:rsidRPr="0003637F" w:rsidRDefault="00C54B54" w:rsidP="00B52465">
            <w:pPr>
              <w:jc w:val="center"/>
              <w:rPr>
                <w:color w:val="000000"/>
                <w:sz w:val="24"/>
                <w:szCs w:val="24"/>
              </w:rPr>
            </w:pPr>
            <w:r w:rsidRPr="0003637F">
              <w:rPr>
                <w:color w:val="000000"/>
                <w:sz w:val="24"/>
                <w:szCs w:val="24"/>
              </w:rPr>
              <w:t>0.750</w:t>
            </w:r>
          </w:p>
        </w:tc>
        <w:tc>
          <w:tcPr>
            <w:tcW w:w="942" w:type="dxa"/>
            <w:shd w:val="clear" w:color="auto" w:fill="auto"/>
            <w:noWrap/>
            <w:vAlign w:val="bottom"/>
            <w:hideMark/>
          </w:tcPr>
          <w:p w14:paraId="02CBD37E" w14:textId="77777777" w:rsidR="00C54B54" w:rsidRPr="0003637F" w:rsidRDefault="00C54B54" w:rsidP="00B52465">
            <w:pPr>
              <w:jc w:val="center"/>
              <w:rPr>
                <w:color w:val="000000"/>
                <w:sz w:val="24"/>
                <w:szCs w:val="24"/>
              </w:rPr>
            </w:pPr>
            <w:r w:rsidRPr="0003637F">
              <w:rPr>
                <w:color w:val="000000"/>
                <w:sz w:val="24"/>
                <w:szCs w:val="24"/>
              </w:rPr>
              <w:t>0.974</w:t>
            </w:r>
          </w:p>
        </w:tc>
        <w:tc>
          <w:tcPr>
            <w:tcW w:w="942" w:type="dxa"/>
            <w:shd w:val="clear" w:color="auto" w:fill="auto"/>
            <w:noWrap/>
            <w:vAlign w:val="bottom"/>
            <w:hideMark/>
          </w:tcPr>
          <w:p w14:paraId="607D446A" w14:textId="77777777" w:rsidR="00C54B54" w:rsidRPr="0003637F" w:rsidRDefault="00C54B54" w:rsidP="00B52465">
            <w:pPr>
              <w:jc w:val="center"/>
              <w:rPr>
                <w:color w:val="000000"/>
                <w:sz w:val="24"/>
                <w:szCs w:val="24"/>
              </w:rPr>
            </w:pPr>
            <w:r w:rsidRPr="0003637F">
              <w:rPr>
                <w:color w:val="000000"/>
                <w:sz w:val="24"/>
                <w:szCs w:val="24"/>
              </w:rPr>
              <w:t>0.186</w:t>
            </w:r>
          </w:p>
        </w:tc>
        <w:tc>
          <w:tcPr>
            <w:tcW w:w="1230" w:type="dxa"/>
          </w:tcPr>
          <w:p w14:paraId="40B686D4"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6AD57270" w14:textId="77777777" w:rsidTr="00B52465">
        <w:trPr>
          <w:trHeight w:val="300"/>
        </w:trPr>
        <w:tc>
          <w:tcPr>
            <w:tcW w:w="796" w:type="dxa"/>
            <w:shd w:val="clear" w:color="auto" w:fill="auto"/>
            <w:noWrap/>
            <w:vAlign w:val="bottom"/>
            <w:hideMark/>
          </w:tcPr>
          <w:p w14:paraId="23620740" w14:textId="77777777" w:rsidR="00C54B54" w:rsidRPr="0003637F" w:rsidRDefault="00C54B54" w:rsidP="00B52465">
            <w:pPr>
              <w:jc w:val="center"/>
              <w:rPr>
                <w:color w:val="000000"/>
                <w:sz w:val="24"/>
                <w:szCs w:val="24"/>
              </w:rPr>
            </w:pPr>
            <w:r w:rsidRPr="0003637F">
              <w:rPr>
                <w:color w:val="000000"/>
                <w:sz w:val="24"/>
                <w:szCs w:val="24"/>
              </w:rPr>
              <w:t>8</w:t>
            </w:r>
          </w:p>
        </w:tc>
        <w:tc>
          <w:tcPr>
            <w:tcW w:w="1087" w:type="dxa"/>
            <w:shd w:val="clear" w:color="auto" w:fill="auto"/>
            <w:noWrap/>
            <w:vAlign w:val="bottom"/>
            <w:hideMark/>
          </w:tcPr>
          <w:p w14:paraId="02BCEE9B" w14:textId="77777777" w:rsidR="00C54B54" w:rsidRPr="0003637F" w:rsidRDefault="00C54B54" w:rsidP="00B52465">
            <w:pPr>
              <w:jc w:val="both"/>
              <w:rPr>
                <w:color w:val="000000"/>
                <w:sz w:val="24"/>
                <w:szCs w:val="24"/>
              </w:rPr>
            </w:pPr>
            <w:r w:rsidRPr="0003637F">
              <w:rPr>
                <w:color w:val="000000"/>
                <w:sz w:val="24"/>
                <w:szCs w:val="24"/>
              </w:rPr>
              <w:t>Study 8</w:t>
            </w:r>
          </w:p>
        </w:tc>
        <w:tc>
          <w:tcPr>
            <w:tcW w:w="1624" w:type="dxa"/>
            <w:shd w:val="clear" w:color="auto" w:fill="auto"/>
            <w:noWrap/>
            <w:vAlign w:val="bottom"/>
            <w:hideMark/>
          </w:tcPr>
          <w:p w14:paraId="251A674F" w14:textId="77777777" w:rsidR="00C54B54" w:rsidRPr="0003637F" w:rsidRDefault="00C54B54" w:rsidP="00B52465">
            <w:pPr>
              <w:jc w:val="center"/>
              <w:rPr>
                <w:sz w:val="24"/>
                <w:szCs w:val="24"/>
              </w:rPr>
            </w:pPr>
            <w:r w:rsidRPr="0003637F">
              <w:rPr>
                <w:sz w:val="24"/>
                <w:szCs w:val="24"/>
              </w:rPr>
              <w:t>Elementary School</w:t>
            </w:r>
          </w:p>
        </w:tc>
        <w:tc>
          <w:tcPr>
            <w:tcW w:w="942" w:type="dxa"/>
            <w:shd w:val="clear" w:color="auto" w:fill="auto"/>
            <w:noWrap/>
            <w:vAlign w:val="bottom"/>
            <w:hideMark/>
          </w:tcPr>
          <w:p w14:paraId="00FA019F" w14:textId="77777777" w:rsidR="00C54B54" w:rsidRPr="0003637F" w:rsidRDefault="00C54B54" w:rsidP="00B52465">
            <w:pPr>
              <w:jc w:val="center"/>
              <w:rPr>
                <w:color w:val="000000"/>
                <w:sz w:val="24"/>
                <w:szCs w:val="24"/>
              </w:rPr>
            </w:pPr>
            <w:r w:rsidRPr="0003637F">
              <w:rPr>
                <w:color w:val="000000"/>
                <w:sz w:val="24"/>
                <w:szCs w:val="24"/>
              </w:rPr>
              <w:t>26</w:t>
            </w:r>
          </w:p>
        </w:tc>
        <w:tc>
          <w:tcPr>
            <w:tcW w:w="942" w:type="dxa"/>
            <w:shd w:val="clear" w:color="auto" w:fill="auto"/>
            <w:noWrap/>
            <w:vAlign w:val="bottom"/>
            <w:hideMark/>
          </w:tcPr>
          <w:p w14:paraId="121CD28F" w14:textId="77777777" w:rsidR="00C54B54" w:rsidRPr="0003637F" w:rsidRDefault="00C54B54" w:rsidP="00B52465">
            <w:pPr>
              <w:jc w:val="center"/>
              <w:rPr>
                <w:color w:val="000000"/>
                <w:sz w:val="24"/>
                <w:szCs w:val="24"/>
              </w:rPr>
            </w:pPr>
            <w:r w:rsidRPr="0003637F">
              <w:rPr>
                <w:color w:val="000000"/>
                <w:sz w:val="24"/>
                <w:szCs w:val="24"/>
              </w:rPr>
              <w:t>0.486</w:t>
            </w:r>
          </w:p>
        </w:tc>
        <w:tc>
          <w:tcPr>
            <w:tcW w:w="942" w:type="dxa"/>
            <w:shd w:val="clear" w:color="auto" w:fill="auto"/>
            <w:noWrap/>
            <w:vAlign w:val="bottom"/>
            <w:hideMark/>
          </w:tcPr>
          <w:p w14:paraId="76C6685A" w14:textId="77777777" w:rsidR="00C54B54" w:rsidRPr="0003637F" w:rsidRDefault="00C54B54" w:rsidP="00B52465">
            <w:pPr>
              <w:jc w:val="center"/>
              <w:rPr>
                <w:color w:val="000000"/>
                <w:sz w:val="24"/>
                <w:szCs w:val="24"/>
              </w:rPr>
            </w:pPr>
            <w:r w:rsidRPr="0003637F">
              <w:rPr>
                <w:color w:val="000000"/>
                <w:sz w:val="24"/>
                <w:szCs w:val="24"/>
              </w:rPr>
              <w:t>0.531</w:t>
            </w:r>
          </w:p>
        </w:tc>
        <w:tc>
          <w:tcPr>
            <w:tcW w:w="942" w:type="dxa"/>
            <w:shd w:val="clear" w:color="auto" w:fill="auto"/>
            <w:noWrap/>
            <w:vAlign w:val="bottom"/>
            <w:hideMark/>
          </w:tcPr>
          <w:p w14:paraId="349E3713" w14:textId="77777777" w:rsidR="00C54B54" w:rsidRPr="0003637F" w:rsidRDefault="00C54B54" w:rsidP="00B52465">
            <w:pPr>
              <w:jc w:val="center"/>
              <w:rPr>
                <w:color w:val="000000"/>
                <w:sz w:val="24"/>
                <w:szCs w:val="24"/>
              </w:rPr>
            </w:pPr>
            <w:r w:rsidRPr="0003637F">
              <w:rPr>
                <w:color w:val="000000"/>
                <w:sz w:val="24"/>
                <w:szCs w:val="24"/>
              </w:rPr>
              <w:t>0.209</w:t>
            </w:r>
          </w:p>
        </w:tc>
        <w:tc>
          <w:tcPr>
            <w:tcW w:w="1230" w:type="dxa"/>
          </w:tcPr>
          <w:p w14:paraId="34B3A533"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5942F1FD" w14:textId="77777777" w:rsidTr="00B52465">
        <w:trPr>
          <w:trHeight w:val="300"/>
        </w:trPr>
        <w:tc>
          <w:tcPr>
            <w:tcW w:w="796" w:type="dxa"/>
            <w:shd w:val="clear" w:color="auto" w:fill="auto"/>
            <w:noWrap/>
            <w:vAlign w:val="bottom"/>
            <w:hideMark/>
          </w:tcPr>
          <w:p w14:paraId="19941585" w14:textId="77777777" w:rsidR="00C54B54" w:rsidRPr="0003637F" w:rsidRDefault="00C54B54" w:rsidP="00B52465">
            <w:pPr>
              <w:jc w:val="center"/>
              <w:rPr>
                <w:color w:val="000000"/>
                <w:sz w:val="24"/>
                <w:szCs w:val="24"/>
              </w:rPr>
            </w:pPr>
            <w:r w:rsidRPr="0003637F">
              <w:rPr>
                <w:color w:val="000000"/>
                <w:sz w:val="24"/>
                <w:szCs w:val="24"/>
              </w:rPr>
              <w:t>9</w:t>
            </w:r>
          </w:p>
        </w:tc>
        <w:tc>
          <w:tcPr>
            <w:tcW w:w="1087" w:type="dxa"/>
            <w:shd w:val="clear" w:color="auto" w:fill="auto"/>
            <w:noWrap/>
            <w:vAlign w:val="bottom"/>
            <w:hideMark/>
          </w:tcPr>
          <w:p w14:paraId="610A5945" w14:textId="77777777" w:rsidR="00C54B54" w:rsidRPr="0003637F" w:rsidRDefault="00C54B54" w:rsidP="00B52465">
            <w:pPr>
              <w:jc w:val="both"/>
              <w:rPr>
                <w:color w:val="000000"/>
                <w:sz w:val="24"/>
                <w:szCs w:val="24"/>
              </w:rPr>
            </w:pPr>
            <w:r w:rsidRPr="0003637F">
              <w:rPr>
                <w:color w:val="000000"/>
                <w:sz w:val="24"/>
                <w:szCs w:val="24"/>
              </w:rPr>
              <w:t>Study 9</w:t>
            </w:r>
          </w:p>
        </w:tc>
        <w:tc>
          <w:tcPr>
            <w:tcW w:w="1624" w:type="dxa"/>
            <w:shd w:val="clear" w:color="auto" w:fill="auto"/>
            <w:noWrap/>
            <w:vAlign w:val="bottom"/>
            <w:hideMark/>
          </w:tcPr>
          <w:p w14:paraId="650F909E"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212BF476" w14:textId="77777777" w:rsidR="00C54B54" w:rsidRPr="0003637F" w:rsidRDefault="00C54B54" w:rsidP="00B52465">
            <w:pPr>
              <w:jc w:val="center"/>
              <w:rPr>
                <w:color w:val="000000"/>
                <w:sz w:val="24"/>
                <w:szCs w:val="24"/>
              </w:rPr>
            </w:pPr>
            <w:r w:rsidRPr="0003637F">
              <w:rPr>
                <w:color w:val="000000"/>
                <w:sz w:val="24"/>
                <w:szCs w:val="24"/>
              </w:rPr>
              <w:t>50</w:t>
            </w:r>
          </w:p>
        </w:tc>
        <w:tc>
          <w:tcPr>
            <w:tcW w:w="942" w:type="dxa"/>
            <w:shd w:val="clear" w:color="auto" w:fill="auto"/>
            <w:noWrap/>
            <w:vAlign w:val="bottom"/>
            <w:hideMark/>
          </w:tcPr>
          <w:p w14:paraId="2E4E1E65" w14:textId="77777777" w:rsidR="00C54B54" w:rsidRPr="0003637F" w:rsidRDefault="00C54B54" w:rsidP="00B52465">
            <w:pPr>
              <w:jc w:val="center"/>
              <w:rPr>
                <w:color w:val="000000"/>
                <w:sz w:val="24"/>
                <w:szCs w:val="24"/>
              </w:rPr>
            </w:pPr>
            <w:r w:rsidRPr="0003637F">
              <w:rPr>
                <w:color w:val="000000"/>
                <w:sz w:val="24"/>
                <w:szCs w:val="24"/>
              </w:rPr>
              <w:t>0.782</w:t>
            </w:r>
          </w:p>
        </w:tc>
        <w:tc>
          <w:tcPr>
            <w:tcW w:w="942" w:type="dxa"/>
            <w:shd w:val="clear" w:color="auto" w:fill="auto"/>
            <w:noWrap/>
            <w:vAlign w:val="bottom"/>
            <w:hideMark/>
          </w:tcPr>
          <w:p w14:paraId="05F0E621" w14:textId="77777777" w:rsidR="00C54B54" w:rsidRPr="0003637F" w:rsidRDefault="00C54B54" w:rsidP="00B52465">
            <w:pPr>
              <w:jc w:val="center"/>
              <w:rPr>
                <w:color w:val="000000"/>
                <w:sz w:val="24"/>
                <w:szCs w:val="24"/>
              </w:rPr>
            </w:pPr>
            <w:r w:rsidRPr="0003637F">
              <w:rPr>
                <w:color w:val="000000"/>
                <w:sz w:val="24"/>
                <w:szCs w:val="24"/>
              </w:rPr>
              <w:t>1.050</w:t>
            </w:r>
          </w:p>
        </w:tc>
        <w:tc>
          <w:tcPr>
            <w:tcW w:w="942" w:type="dxa"/>
            <w:shd w:val="clear" w:color="auto" w:fill="auto"/>
            <w:noWrap/>
            <w:vAlign w:val="bottom"/>
            <w:hideMark/>
          </w:tcPr>
          <w:p w14:paraId="05B946E0" w14:textId="77777777" w:rsidR="00C54B54" w:rsidRPr="0003637F" w:rsidRDefault="00C54B54" w:rsidP="00B52465">
            <w:pPr>
              <w:jc w:val="center"/>
              <w:rPr>
                <w:color w:val="000000"/>
                <w:sz w:val="24"/>
                <w:szCs w:val="24"/>
              </w:rPr>
            </w:pPr>
            <w:r w:rsidRPr="0003637F">
              <w:rPr>
                <w:color w:val="000000"/>
                <w:sz w:val="24"/>
                <w:szCs w:val="24"/>
              </w:rPr>
              <w:t>0.146</w:t>
            </w:r>
          </w:p>
        </w:tc>
        <w:tc>
          <w:tcPr>
            <w:tcW w:w="1230" w:type="dxa"/>
          </w:tcPr>
          <w:p w14:paraId="2FE0AC69"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1BEB2E09" w14:textId="77777777" w:rsidTr="00B52465">
        <w:trPr>
          <w:trHeight w:val="300"/>
        </w:trPr>
        <w:tc>
          <w:tcPr>
            <w:tcW w:w="796" w:type="dxa"/>
            <w:shd w:val="clear" w:color="auto" w:fill="auto"/>
            <w:noWrap/>
            <w:vAlign w:val="bottom"/>
            <w:hideMark/>
          </w:tcPr>
          <w:p w14:paraId="784A5970" w14:textId="77777777" w:rsidR="00C54B54" w:rsidRPr="0003637F" w:rsidRDefault="00C54B54" w:rsidP="00B52465">
            <w:pPr>
              <w:jc w:val="center"/>
              <w:rPr>
                <w:color w:val="000000"/>
                <w:sz w:val="24"/>
                <w:szCs w:val="24"/>
              </w:rPr>
            </w:pPr>
            <w:r w:rsidRPr="0003637F">
              <w:rPr>
                <w:color w:val="000000"/>
                <w:sz w:val="24"/>
                <w:szCs w:val="24"/>
              </w:rPr>
              <w:t>10</w:t>
            </w:r>
          </w:p>
        </w:tc>
        <w:tc>
          <w:tcPr>
            <w:tcW w:w="1087" w:type="dxa"/>
            <w:shd w:val="clear" w:color="auto" w:fill="auto"/>
            <w:noWrap/>
            <w:vAlign w:val="bottom"/>
            <w:hideMark/>
          </w:tcPr>
          <w:p w14:paraId="5756186B" w14:textId="77777777" w:rsidR="00C54B54" w:rsidRPr="0003637F" w:rsidRDefault="00C54B54" w:rsidP="00B52465">
            <w:pPr>
              <w:jc w:val="both"/>
              <w:rPr>
                <w:color w:val="000000"/>
                <w:sz w:val="24"/>
                <w:szCs w:val="24"/>
              </w:rPr>
            </w:pPr>
            <w:r w:rsidRPr="0003637F">
              <w:rPr>
                <w:color w:val="000000"/>
                <w:sz w:val="24"/>
                <w:szCs w:val="24"/>
              </w:rPr>
              <w:t>Study 10</w:t>
            </w:r>
          </w:p>
        </w:tc>
        <w:tc>
          <w:tcPr>
            <w:tcW w:w="1624" w:type="dxa"/>
            <w:shd w:val="clear" w:color="auto" w:fill="auto"/>
            <w:noWrap/>
            <w:vAlign w:val="bottom"/>
            <w:hideMark/>
          </w:tcPr>
          <w:p w14:paraId="1CF3AF18" w14:textId="77777777" w:rsidR="00C54B54" w:rsidRPr="0003637F" w:rsidRDefault="00C54B54" w:rsidP="00B52465">
            <w:pPr>
              <w:jc w:val="center"/>
              <w:rPr>
                <w:sz w:val="24"/>
                <w:szCs w:val="24"/>
              </w:rPr>
            </w:pPr>
            <w:r w:rsidRPr="0003637F">
              <w:rPr>
                <w:sz w:val="24"/>
                <w:szCs w:val="24"/>
              </w:rPr>
              <w:t>Elementary School</w:t>
            </w:r>
          </w:p>
        </w:tc>
        <w:tc>
          <w:tcPr>
            <w:tcW w:w="942" w:type="dxa"/>
            <w:shd w:val="clear" w:color="auto" w:fill="auto"/>
            <w:noWrap/>
            <w:vAlign w:val="bottom"/>
            <w:hideMark/>
          </w:tcPr>
          <w:p w14:paraId="4B90E69D" w14:textId="77777777" w:rsidR="00C54B54" w:rsidRPr="0003637F" w:rsidRDefault="00C54B54" w:rsidP="00B52465">
            <w:pPr>
              <w:jc w:val="center"/>
              <w:rPr>
                <w:color w:val="000000"/>
                <w:sz w:val="24"/>
                <w:szCs w:val="24"/>
              </w:rPr>
            </w:pPr>
            <w:r w:rsidRPr="0003637F">
              <w:rPr>
                <w:color w:val="000000"/>
                <w:sz w:val="24"/>
                <w:szCs w:val="24"/>
              </w:rPr>
              <w:t>23</w:t>
            </w:r>
          </w:p>
        </w:tc>
        <w:tc>
          <w:tcPr>
            <w:tcW w:w="942" w:type="dxa"/>
            <w:shd w:val="clear" w:color="auto" w:fill="auto"/>
            <w:noWrap/>
            <w:vAlign w:val="bottom"/>
            <w:hideMark/>
          </w:tcPr>
          <w:p w14:paraId="10EBE609" w14:textId="77777777" w:rsidR="00C54B54" w:rsidRPr="0003637F" w:rsidRDefault="00C54B54" w:rsidP="00B52465">
            <w:pPr>
              <w:jc w:val="center"/>
              <w:rPr>
                <w:color w:val="000000"/>
                <w:sz w:val="24"/>
                <w:szCs w:val="24"/>
              </w:rPr>
            </w:pPr>
            <w:r w:rsidRPr="0003637F">
              <w:rPr>
                <w:color w:val="000000"/>
                <w:sz w:val="24"/>
                <w:szCs w:val="24"/>
              </w:rPr>
              <w:t>0.584</w:t>
            </w:r>
          </w:p>
        </w:tc>
        <w:tc>
          <w:tcPr>
            <w:tcW w:w="942" w:type="dxa"/>
            <w:shd w:val="clear" w:color="auto" w:fill="auto"/>
            <w:noWrap/>
            <w:vAlign w:val="bottom"/>
            <w:hideMark/>
          </w:tcPr>
          <w:p w14:paraId="44E4A84F" w14:textId="77777777" w:rsidR="00C54B54" w:rsidRPr="0003637F" w:rsidRDefault="00C54B54" w:rsidP="00B52465">
            <w:pPr>
              <w:jc w:val="center"/>
              <w:rPr>
                <w:color w:val="000000"/>
                <w:sz w:val="24"/>
                <w:szCs w:val="24"/>
              </w:rPr>
            </w:pPr>
            <w:r w:rsidRPr="0003637F">
              <w:rPr>
                <w:color w:val="000000"/>
                <w:sz w:val="24"/>
                <w:szCs w:val="24"/>
              </w:rPr>
              <w:t>0.669</w:t>
            </w:r>
          </w:p>
        </w:tc>
        <w:tc>
          <w:tcPr>
            <w:tcW w:w="942" w:type="dxa"/>
            <w:shd w:val="clear" w:color="auto" w:fill="auto"/>
            <w:noWrap/>
            <w:vAlign w:val="bottom"/>
            <w:hideMark/>
          </w:tcPr>
          <w:p w14:paraId="1319ABA7" w14:textId="77777777" w:rsidR="00C54B54" w:rsidRPr="0003637F" w:rsidRDefault="00C54B54" w:rsidP="00B52465">
            <w:pPr>
              <w:jc w:val="center"/>
              <w:rPr>
                <w:color w:val="000000"/>
                <w:sz w:val="24"/>
                <w:szCs w:val="24"/>
              </w:rPr>
            </w:pPr>
            <w:r w:rsidRPr="0003637F">
              <w:rPr>
                <w:color w:val="000000"/>
                <w:sz w:val="24"/>
                <w:szCs w:val="24"/>
              </w:rPr>
              <w:t>0.224</w:t>
            </w:r>
          </w:p>
        </w:tc>
        <w:tc>
          <w:tcPr>
            <w:tcW w:w="1230" w:type="dxa"/>
          </w:tcPr>
          <w:p w14:paraId="5ADAEE0C"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76727AB9" w14:textId="77777777" w:rsidTr="00B52465">
        <w:trPr>
          <w:trHeight w:val="300"/>
        </w:trPr>
        <w:tc>
          <w:tcPr>
            <w:tcW w:w="796" w:type="dxa"/>
            <w:shd w:val="clear" w:color="auto" w:fill="auto"/>
            <w:noWrap/>
            <w:vAlign w:val="bottom"/>
            <w:hideMark/>
          </w:tcPr>
          <w:p w14:paraId="2851C36C" w14:textId="77777777" w:rsidR="00C54B54" w:rsidRPr="0003637F" w:rsidRDefault="00C54B54" w:rsidP="00B52465">
            <w:pPr>
              <w:jc w:val="center"/>
              <w:rPr>
                <w:color w:val="000000"/>
                <w:sz w:val="24"/>
                <w:szCs w:val="24"/>
              </w:rPr>
            </w:pPr>
            <w:r w:rsidRPr="0003637F">
              <w:rPr>
                <w:color w:val="000000"/>
                <w:sz w:val="24"/>
                <w:szCs w:val="24"/>
              </w:rPr>
              <w:t>11</w:t>
            </w:r>
          </w:p>
        </w:tc>
        <w:tc>
          <w:tcPr>
            <w:tcW w:w="1087" w:type="dxa"/>
            <w:shd w:val="clear" w:color="auto" w:fill="auto"/>
            <w:noWrap/>
            <w:vAlign w:val="bottom"/>
            <w:hideMark/>
          </w:tcPr>
          <w:p w14:paraId="63C2C9E5" w14:textId="77777777" w:rsidR="00C54B54" w:rsidRPr="0003637F" w:rsidRDefault="00C54B54" w:rsidP="00B52465">
            <w:pPr>
              <w:jc w:val="both"/>
              <w:rPr>
                <w:color w:val="000000"/>
                <w:sz w:val="24"/>
                <w:szCs w:val="24"/>
              </w:rPr>
            </w:pPr>
            <w:r w:rsidRPr="0003637F">
              <w:rPr>
                <w:color w:val="000000"/>
                <w:sz w:val="24"/>
                <w:szCs w:val="24"/>
              </w:rPr>
              <w:t>Study 11</w:t>
            </w:r>
          </w:p>
        </w:tc>
        <w:tc>
          <w:tcPr>
            <w:tcW w:w="1624" w:type="dxa"/>
            <w:shd w:val="clear" w:color="auto" w:fill="auto"/>
            <w:noWrap/>
            <w:vAlign w:val="bottom"/>
            <w:hideMark/>
          </w:tcPr>
          <w:p w14:paraId="42C830DB"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15071329" w14:textId="77777777" w:rsidR="00C54B54" w:rsidRPr="0003637F" w:rsidRDefault="00C54B54" w:rsidP="00B52465">
            <w:pPr>
              <w:jc w:val="center"/>
              <w:rPr>
                <w:color w:val="000000"/>
                <w:sz w:val="24"/>
                <w:szCs w:val="24"/>
              </w:rPr>
            </w:pPr>
            <w:r w:rsidRPr="0003637F">
              <w:rPr>
                <w:color w:val="000000"/>
                <w:sz w:val="24"/>
                <w:szCs w:val="24"/>
              </w:rPr>
              <w:t>40</w:t>
            </w:r>
          </w:p>
        </w:tc>
        <w:tc>
          <w:tcPr>
            <w:tcW w:w="942" w:type="dxa"/>
            <w:shd w:val="clear" w:color="auto" w:fill="auto"/>
            <w:noWrap/>
            <w:vAlign w:val="bottom"/>
            <w:hideMark/>
          </w:tcPr>
          <w:p w14:paraId="4B76B7F4" w14:textId="77777777" w:rsidR="00C54B54" w:rsidRPr="0003637F" w:rsidRDefault="00C54B54" w:rsidP="00B52465">
            <w:pPr>
              <w:jc w:val="center"/>
              <w:rPr>
                <w:color w:val="000000"/>
                <w:sz w:val="24"/>
                <w:szCs w:val="24"/>
              </w:rPr>
            </w:pPr>
            <w:r w:rsidRPr="0003637F">
              <w:rPr>
                <w:color w:val="000000"/>
                <w:sz w:val="24"/>
                <w:szCs w:val="24"/>
              </w:rPr>
              <w:t>0.937</w:t>
            </w:r>
          </w:p>
        </w:tc>
        <w:tc>
          <w:tcPr>
            <w:tcW w:w="942" w:type="dxa"/>
            <w:shd w:val="clear" w:color="auto" w:fill="auto"/>
            <w:noWrap/>
            <w:vAlign w:val="bottom"/>
            <w:hideMark/>
          </w:tcPr>
          <w:p w14:paraId="247BDDFD" w14:textId="77777777" w:rsidR="00C54B54" w:rsidRPr="0003637F" w:rsidRDefault="00C54B54" w:rsidP="00B52465">
            <w:pPr>
              <w:jc w:val="center"/>
              <w:rPr>
                <w:color w:val="000000"/>
                <w:sz w:val="24"/>
                <w:szCs w:val="24"/>
              </w:rPr>
            </w:pPr>
            <w:r w:rsidRPr="0003637F">
              <w:rPr>
                <w:color w:val="000000"/>
                <w:sz w:val="24"/>
                <w:szCs w:val="24"/>
              </w:rPr>
              <w:t>1.714</w:t>
            </w:r>
          </w:p>
        </w:tc>
        <w:tc>
          <w:tcPr>
            <w:tcW w:w="942" w:type="dxa"/>
            <w:shd w:val="clear" w:color="auto" w:fill="auto"/>
            <w:noWrap/>
            <w:vAlign w:val="bottom"/>
            <w:hideMark/>
          </w:tcPr>
          <w:p w14:paraId="3EFFFE4A" w14:textId="77777777" w:rsidR="00C54B54" w:rsidRPr="0003637F" w:rsidRDefault="00C54B54" w:rsidP="00B52465">
            <w:pPr>
              <w:jc w:val="center"/>
              <w:rPr>
                <w:color w:val="000000"/>
                <w:sz w:val="24"/>
                <w:szCs w:val="24"/>
              </w:rPr>
            </w:pPr>
            <w:r w:rsidRPr="0003637F">
              <w:rPr>
                <w:color w:val="000000"/>
                <w:sz w:val="24"/>
                <w:szCs w:val="24"/>
              </w:rPr>
              <w:t>0.164</w:t>
            </w:r>
          </w:p>
        </w:tc>
        <w:tc>
          <w:tcPr>
            <w:tcW w:w="1230" w:type="dxa"/>
          </w:tcPr>
          <w:p w14:paraId="7DCB2C61"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402DC988" w14:textId="77777777" w:rsidTr="00B52465">
        <w:trPr>
          <w:trHeight w:val="300"/>
        </w:trPr>
        <w:tc>
          <w:tcPr>
            <w:tcW w:w="796" w:type="dxa"/>
            <w:shd w:val="clear" w:color="auto" w:fill="auto"/>
            <w:noWrap/>
            <w:vAlign w:val="bottom"/>
            <w:hideMark/>
          </w:tcPr>
          <w:p w14:paraId="20DB0438" w14:textId="77777777" w:rsidR="00C54B54" w:rsidRPr="0003637F" w:rsidRDefault="00C54B54" w:rsidP="00B52465">
            <w:pPr>
              <w:jc w:val="center"/>
              <w:rPr>
                <w:color w:val="000000"/>
                <w:sz w:val="24"/>
                <w:szCs w:val="24"/>
              </w:rPr>
            </w:pPr>
            <w:r w:rsidRPr="0003637F">
              <w:rPr>
                <w:color w:val="000000"/>
                <w:sz w:val="24"/>
                <w:szCs w:val="24"/>
              </w:rPr>
              <w:t>12</w:t>
            </w:r>
          </w:p>
        </w:tc>
        <w:tc>
          <w:tcPr>
            <w:tcW w:w="1087" w:type="dxa"/>
            <w:shd w:val="clear" w:color="auto" w:fill="auto"/>
            <w:noWrap/>
            <w:vAlign w:val="bottom"/>
            <w:hideMark/>
          </w:tcPr>
          <w:p w14:paraId="0D3D994F" w14:textId="77777777" w:rsidR="00C54B54" w:rsidRPr="0003637F" w:rsidRDefault="00C54B54" w:rsidP="00B52465">
            <w:pPr>
              <w:jc w:val="both"/>
              <w:rPr>
                <w:color w:val="000000"/>
                <w:sz w:val="24"/>
                <w:szCs w:val="24"/>
              </w:rPr>
            </w:pPr>
            <w:r w:rsidRPr="0003637F">
              <w:rPr>
                <w:color w:val="000000"/>
                <w:sz w:val="24"/>
                <w:szCs w:val="24"/>
              </w:rPr>
              <w:t>Study 12</w:t>
            </w:r>
          </w:p>
        </w:tc>
        <w:tc>
          <w:tcPr>
            <w:tcW w:w="1624" w:type="dxa"/>
            <w:shd w:val="clear" w:color="auto" w:fill="auto"/>
            <w:noWrap/>
            <w:vAlign w:val="bottom"/>
            <w:hideMark/>
          </w:tcPr>
          <w:p w14:paraId="0F2F31B0" w14:textId="77777777" w:rsidR="00C54B54" w:rsidRPr="0003637F" w:rsidRDefault="00C54B54" w:rsidP="00B52465">
            <w:pPr>
              <w:jc w:val="center"/>
              <w:rPr>
                <w:sz w:val="24"/>
                <w:szCs w:val="24"/>
              </w:rPr>
            </w:pPr>
            <w:r w:rsidRPr="0003637F">
              <w:rPr>
                <w:sz w:val="24"/>
                <w:szCs w:val="24"/>
              </w:rPr>
              <w:t>Elementary School</w:t>
            </w:r>
          </w:p>
        </w:tc>
        <w:tc>
          <w:tcPr>
            <w:tcW w:w="942" w:type="dxa"/>
            <w:shd w:val="clear" w:color="auto" w:fill="auto"/>
            <w:noWrap/>
            <w:vAlign w:val="bottom"/>
            <w:hideMark/>
          </w:tcPr>
          <w:p w14:paraId="2091D314" w14:textId="77777777" w:rsidR="00C54B54" w:rsidRPr="0003637F" w:rsidRDefault="00C54B54" w:rsidP="00B52465">
            <w:pPr>
              <w:jc w:val="center"/>
              <w:rPr>
                <w:color w:val="000000"/>
                <w:sz w:val="24"/>
                <w:szCs w:val="24"/>
              </w:rPr>
            </w:pPr>
            <w:r w:rsidRPr="0003637F">
              <w:rPr>
                <w:color w:val="000000"/>
                <w:sz w:val="24"/>
                <w:szCs w:val="24"/>
              </w:rPr>
              <w:t>18</w:t>
            </w:r>
          </w:p>
        </w:tc>
        <w:tc>
          <w:tcPr>
            <w:tcW w:w="942" w:type="dxa"/>
            <w:shd w:val="clear" w:color="auto" w:fill="auto"/>
            <w:noWrap/>
            <w:vAlign w:val="bottom"/>
            <w:hideMark/>
          </w:tcPr>
          <w:p w14:paraId="155B6B34" w14:textId="77777777" w:rsidR="00C54B54" w:rsidRPr="0003637F" w:rsidRDefault="00C54B54" w:rsidP="00B52465">
            <w:pPr>
              <w:jc w:val="center"/>
              <w:rPr>
                <w:color w:val="000000"/>
                <w:sz w:val="24"/>
                <w:szCs w:val="24"/>
              </w:rPr>
            </w:pPr>
            <w:r w:rsidRPr="0003637F">
              <w:rPr>
                <w:color w:val="000000"/>
                <w:sz w:val="24"/>
                <w:szCs w:val="24"/>
              </w:rPr>
              <w:t>0.509</w:t>
            </w:r>
          </w:p>
        </w:tc>
        <w:tc>
          <w:tcPr>
            <w:tcW w:w="942" w:type="dxa"/>
            <w:shd w:val="clear" w:color="auto" w:fill="auto"/>
            <w:noWrap/>
            <w:vAlign w:val="bottom"/>
            <w:hideMark/>
          </w:tcPr>
          <w:p w14:paraId="6F2C618F" w14:textId="77777777" w:rsidR="00C54B54" w:rsidRPr="0003637F" w:rsidRDefault="00C54B54" w:rsidP="00B52465">
            <w:pPr>
              <w:jc w:val="center"/>
              <w:rPr>
                <w:color w:val="000000"/>
                <w:sz w:val="24"/>
                <w:szCs w:val="24"/>
              </w:rPr>
            </w:pPr>
            <w:r w:rsidRPr="0003637F">
              <w:rPr>
                <w:color w:val="000000"/>
                <w:sz w:val="24"/>
                <w:szCs w:val="24"/>
              </w:rPr>
              <w:t>0.561</w:t>
            </w:r>
          </w:p>
        </w:tc>
        <w:tc>
          <w:tcPr>
            <w:tcW w:w="942" w:type="dxa"/>
            <w:shd w:val="clear" w:color="auto" w:fill="auto"/>
            <w:noWrap/>
            <w:vAlign w:val="bottom"/>
            <w:hideMark/>
          </w:tcPr>
          <w:p w14:paraId="14A7A995" w14:textId="77777777" w:rsidR="00C54B54" w:rsidRPr="0003637F" w:rsidRDefault="00C54B54" w:rsidP="00B52465">
            <w:pPr>
              <w:jc w:val="center"/>
              <w:rPr>
                <w:color w:val="000000"/>
                <w:sz w:val="24"/>
                <w:szCs w:val="24"/>
              </w:rPr>
            </w:pPr>
            <w:r w:rsidRPr="0003637F">
              <w:rPr>
                <w:color w:val="000000"/>
                <w:sz w:val="24"/>
                <w:szCs w:val="24"/>
              </w:rPr>
              <w:t>0.258</w:t>
            </w:r>
          </w:p>
        </w:tc>
        <w:tc>
          <w:tcPr>
            <w:tcW w:w="1230" w:type="dxa"/>
          </w:tcPr>
          <w:p w14:paraId="7F216BB4"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3B566ADD" w14:textId="77777777" w:rsidTr="00B52465">
        <w:trPr>
          <w:trHeight w:val="300"/>
        </w:trPr>
        <w:tc>
          <w:tcPr>
            <w:tcW w:w="796" w:type="dxa"/>
            <w:shd w:val="clear" w:color="auto" w:fill="auto"/>
            <w:noWrap/>
            <w:vAlign w:val="bottom"/>
            <w:hideMark/>
          </w:tcPr>
          <w:p w14:paraId="37994B09" w14:textId="77777777" w:rsidR="00C54B54" w:rsidRPr="0003637F" w:rsidRDefault="00C54B54" w:rsidP="00B52465">
            <w:pPr>
              <w:jc w:val="center"/>
              <w:rPr>
                <w:color w:val="000000"/>
                <w:sz w:val="24"/>
                <w:szCs w:val="24"/>
              </w:rPr>
            </w:pPr>
            <w:r w:rsidRPr="0003637F">
              <w:rPr>
                <w:color w:val="000000"/>
                <w:sz w:val="24"/>
                <w:szCs w:val="24"/>
              </w:rPr>
              <w:lastRenderedPageBreak/>
              <w:t>13</w:t>
            </w:r>
          </w:p>
        </w:tc>
        <w:tc>
          <w:tcPr>
            <w:tcW w:w="1087" w:type="dxa"/>
            <w:shd w:val="clear" w:color="auto" w:fill="auto"/>
            <w:noWrap/>
            <w:vAlign w:val="bottom"/>
            <w:hideMark/>
          </w:tcPr>
          <w:p w14:paraId="0EE06FF0" w14:textId="77777777" w:rsidR="00C54B54" w:rsidRPr="0003637F" w:rsidRDefault="00C54B54" w:rsidP="00B52465">
            <w:pPr>
              <w:jc w:val="both"/>
              <w:rPr>
                <w:color w:val="000000"/>
                <w:sz w:val="24"/>
                <w:szCs w:val="24"/>
              </w:rPr>
            </w:pPr>
            <w:r w:rsidRPr="0003637F">
              <w:rPr>
                <w:color w:val="000000"/>
                <w:sz w:val="24"/>
                <w:szCs w:val="24"/>
              </w:rPr>
              <w:t>Study 13</w:t>
            </w:r>
          </w:p>
        </w:tc>
        <w:tc>
          <w:tcPr>
            <w:tcW w:w="1624" w:type="dxa"/>
            <w:shd w:val="clear" w:color="auto" w:fill="auto"/>
            <w:noWrap/>
            <w:vAlign w:val="bottom"/>
            <w:hideMark/>
          </w:tcPr>
          <w:p w14:paraId="53331198"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6936D207" w14:textId="77777777" w:rsidR="00C54B54" w:rsidRPr="0003637F" w:rsidRDefault="00C54B54" w:rsidP="00B52465">
            <w:pPr>
              <w:jc w:val="center"/>
              <w:rPr>
                <w:color w:val="000000"/>
                <w:sz w:val="24"/>
                <w:szCs w:val="24"/>
              </w:rPr>
            </w:pPr>
            <w:r w:rsidRPr="0003637F">
              <w:rPr>
                <w:color w:val="000000"/>
                <w:sz w:val="24"/>
                <w:szCs w:val="24"/>
              </w:rPr>
              <w:t>74</w:t>
            </w:r>
          </w:p>
        </w:tc>
        <w:tc>
          <w:tcPr>
            <w:tcW w:w="942" w:type="dxa"/>
            <w:shd w:val="clear" w:color="auto" w:fill="auto"/>
            <w:noWrap/>
            <w:vAlign w:val="bottom"/>
            <w:hideMark/>
          </w:tcPr>
          <w:p w14:paraId="77244044" w14:textId="77777777" w:rsidR="00C54B54" w:rsidRPr="0003637F" w:rsidRDefault="00C54B54" w:rsidP="00B52465">
            <w:pPr>
              <w:jc w:val="center"/>
              <w:rPr>
                <w:color w:val="000000"/>
                <w:sz w:val="24"/>
                <w:szCs w:val="24"/>
              </w:rPr>
            </w:pPr>
            <w:r w:rsidRPr="0003637F">
              <w:rPr>
                <w:color w:val="000000"/>
                <w:sz w:val="24"/>
                <w:szCs w:val="24"/>
              </w:rPr>
              <w:t>0.112</w:t>
            </w:r>
          </w:p>
        </w:tc>
        <w:tc>
          <w:tcPr>
            <w:tcW w:w="942" w:type="dxa"/>
            <w:shd w:val="clear" w:color="auto" w:fill="auto"/>
            <w:noWrap/>
            <w:vAlign w:val="bottom"/>
            <w:hideMark/>
          </w:tcPr>
          <w:p w14:paraId="44C255DB" w14:textId="77777777" w:rsidR="00C54B54" w:rsidRPr="0003637F" w:rsidRDefault="00C54B54" w:rsidP="00B52465">
            <w:pPr>
              <w:jc w:val="center"/>
              <w:rPr>
                <w:color w:val="000000"/>
                <w:sz w:val="24"/>
                <w:szCs w:val="24"/>
              </w:rPr>
            </w:pPr>
            <w:r w:rsidRPr="0003637F">
              <w:rPr>
                <w:color w:val="000000"/>
                <w:sz w:val="24"/>
                <w:szCs w:val="24"/>
              </w:rPr>
              <w:t>0.112</w:t>
            </w:r>
          </w:p>
        </w:tc>
        <w:tc>
          <w:tcPr>
            <w:tcW w:w="942" w:type="dxa"/>
            <w:shd w:val="clear" w:color="auto" w:fill="auto"/>
            <w:noWrap/>
            <w:vAlign w:val="bottom"/>
            <w:hideMark/>
          </w:tcPr>
          <w:p w14:paraId="6E6494C9" w14:textId="77777777" w:rsidR="00C54B54" w:rsidRPr="0003637F" w:rsidRDefault="00C54B54" w:rsidP="00B52465">
            <w:pPr>
              <w:jc w:val="center"/>
              <w:rPr>
                <w:color w:val="000000"/>
                <w:sz w:val="24"/>
                <w:szCs w:val="24"/>
              </w:rPr>
            </w:pPr>
            <w:r w:rsidRPr="0003637F">
              <w:rPr>
                <w:color w:val="000000"/>
                <w:sz w:val="24"/>
                <w:szCs w:val="24"/>
              </w:rPr>
              <w:t>0.119</w:t>
            </w:r>
          </w:p>
        </w:tc>
        <w:tc>
          <w:tcPr>
            <w:tcW w:w="1230" w:type="dxa"/>
          </w:tcPr>
          <w:p w14:paraId="23ACE83E" w14:textId="77777777" w:rsidR="00C54B54" w:rsidRPr="0003637F" w:rsidRDefault="00C54B54" w:rsidP="00B52465">
            <w:pPr>
              <w:jc w:val="center"/>
              <w:rPr>
                <w:color w:val="000000"/>
                <w:sz w:val="24"/>
                <w:szCs w:val="24"/>
              </w:rPr>
            </w:pPr>
            <w:r w:rsidRPr="0003637F">
              <w:rPr>
                <w:rStyle w:val="y2iqfc"/>
                <w:sz w:val="24"/>
                <w:szCs w:val="24"/>
                <w:lang w:val="en"/>
              </w:rPr>
              <w:t>Negligible effect</w:t>
            </w:r>
          </w:p>
        </w:tc>
      </w:tr>
      <w:tr w:rsidR="00C54B54" w:rsidRPr="0003637F" w14:paraId="48531C9A" w14:textId="77777777" w:rsidTr="00B52465">
        <w:trPr>
          <w:trHeight w:val="300"/>
        </w:trPr>
        <w:tc>
          <w:tcPr>
            <w:tcW w:w="796" w:type="dxa"/>
            <w:shd w:val="clear" w:color="auto" w:fill="auto"/>
            <w:noWrap/>
            <w:vAlign w:val="bottom"/>
            <w:hideMark/>
          </w:tcPr>
          <w:p w14:paraId="7D4E800A" w14:textId="77777777" w:rsidR="00C54B54" w:rsidRPr="0003637F" w:rsidRDefault="00C54B54" w:rsidP="00B52465">
            <w:pPr>
              <w:jc w:val="center"/>
              <w:rPr>
                <w:color w:val="000000"/>
                <w:sz w:val="24"/>
                <w:szCs w:val="24"/>
              </w:rPr>
            </w:pPr>
            <w:r w:rsidRPr="0003637F">
              <w:rPr>
                <w:color w:val="000000"/>
                <w:sz w:val="24"/>
                <w:szCs w:val="24"/>
              </w:rPr>
              <w:t>14</w:t>
            </w:r>
          </w:p>
        </w:tc>
        <w:tc>
          <w:tcPr>
            <w:tcW w:w="1087" w:type="dxa"/>
            <w:shd w:val="clear" w:color="auto" w:fill="auto"/>
            <w:noWrap/>
            <w:vAlign w:val="bottom"/>
            <w:hideMark/>
          </w:tcPr>
          <w:p w14:paraId="47930514" w14:textId="77777777" w:rsidR="00C54B54" w:rsidRPr="0003637F" w:rsidRDefault="00C54B54" w:rsidP="00B52465">
            <w:pPr>
              <w:jc w:val="both"/>
              <w:rPr>
                <w:color w:val="000000"/>
                <w:sz w:val="24"/>
                <w:szCs w:val="24"/>
              </w:rPr>
            </w:pPr>
            <w:r w:rsidRPr="0003637F">
              <w:rPr>
                <w:color w:val="000000"/>
                <w:sz w:val="24"/>
                <w:szCs w:val="24"/>
              </w:rPr>
              <w:t>Study 14</w:t>
            </w:r>
          </w:p>
        </w:tc>
        <w:tc>
          <w:tcPr>
            <w:tcW w:w="1624" w:type="dxa"/>
            <w:shd w:val="clear" w:color="auto" w:fill="auto"/>
            <w:noWrap/>
            <w:vAlign w:val="bottom"/>
            <w:hideMark/>
          </w:tcPr>
          <w:p w14:paraId="6E36BD6F"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450E3E1D" w14:textId="77777777" w:rsidR="00C54B54" w:rsidRPr="0003637F" w:rsidRDefault="00C54B54" w:rsidP="00B52465">
            <w:pPr>
              <w:jc w:val="center"/>
              <w:rPr>
                <w:color w:val="000000"/>
                <w:sz w:val="24"/>
                <w:szCs w:val="24"/>
              </w:rPr>
            </w:pPr>
            <w:r w:rsidRPr="0003637F">
              <w:rPr>
                <w:color w:val="000000"/>
                <w:sz w:val="24"/>
                <w:szCs w:val="24"/>
              </w:rPr>
              <w:t>25</w:t>
            </w:r>
          </w:p>
        </w:tc>
        <w:tc>
          <w:tcPr>
            <w:tcW w:w="942" w:type="dxa"/>
            <w:shd w:val="clear" w:color="auto" w:fill="auto"/>
            <w:noWrap/>
            <w:vAlign w:val="bottom"/>
            <w:hideMark/>
          </w:tcPr>
          <w:p w14:paraId="4E71C2DD" w14:textId="77777777" w:rsidR="00C54B54" w:rsidRPr="0003637F" w:rsidRDefault="00C54B54" w:rsidP="00B52465">
            <w:pPr>
              <w:jc w:val="center"/>
              <w:rPr>
                <w:color w:val="000000"/>
                <w:sz w:val="24"/>
                <w:szCs w:val="24"/>
              </w:rPr>
            </w:pPr>
            <w:r w:rsidRPr="0003637F">
              <w:rPr>
                <w:color w:val="000000"/>
                <w:sz w:val="24"/>
                <w:szCs w:val="24"/>
              </w:rPr>
              <w:t>0.806</w:t>
            </w:r>
          </w:p>
        </w:tc>
        <w:tc>
          <w:tcPr>
            <w:tcW w:w="942" w:type="dxa"/>
            <w:shd w:val="clear" w:color="auto" w:fill="auto"/>
            <w:noWrap/>
            <w:vAlign w:val="bottom"/>
            <w:hideMark/>
          </w:tcPr>
          <w:p w14:paraId="7D4D7A70" w14:textId="77777777" w:rsidR="00C54B54" w:rsidRPr="0003637F" w:rsidRDefault="00C54B54" w:rsidP="00B52465">
            <w:pPr>
              <w:jc w:val="center"/>
              <w:rPr>
                <w:color w:val="000000"/>
                <w:sz w:val="24"/>
                <w:szCs w:val="24"/>
              </w:rPr>
            </w:pPr>
            <w:r w:rsidRPr="0003637F">
              <w:rPr>
                <w:color w:val="000000"/>
                <w:sz w:val="24"/>
                <w:szCs w:val="24"/>
              </w:rPr>
              <w:t>1.117</w:t>
            </w:r>
          </w:p>
        </w:tc>
        <w:tc>
          <w:tcPr>
            <w:tcW w:w="942" w:type="dxa"/>
            <w:shd w:val="clear" w:color="auto" w:fill="auto"/>
            <w:noWrap/>
            <w:vAlign w:val="bottom"/>
            <w:hideMark/>
          </w:tcPr>
          <w:p w14:paraId="205F18F2" w14:textId="77777777" w:rsidR="00C54B54" w:rsidRPr="0003637F" w:rsidRDefault="00C54B54" w:rsidP="00B52465">
            <w:pPr>
              <w:jc w:val="center"/>
              <w:rPr>
                <w:color w:val="000000"/>
                <w:sz w:val="24"/>
                <w:szCs w:val="24"/>
              </w:rPr>
            </w:pPr>
            <w:r w:rsidRPr="0003637F">
              <w:rPr>
                <w:color w:val="000000"/>
                <w:sz w:val="24"/>
                <w:szCs w:val="24"/>
              </w:rPr>
              <w:t>0.213</w:t>
            </w:r>
          </w:p>
        </w:tc>
        <w:tc>
          <w:tcPr>
            <w:tcW w:w="1230" w:type="dxa"/>
          </w:tcPr>
          <w:p w14:paraId="7B4CB1EF"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0DC4F910" w14:textId="77777777" w:rsidTr="00B52465">
        <w:trPr>
          <w:trHeight w:val="300"/>
        </w:trPr>
        <w:tc>
          <w:tcPr>
            <w:tcW w:w="796" w:type="dxa"/>
            <w:shd w:val="clear" w:color="auto" w:fill="auto"/>
            <w:noWrap/>
            <w:vAlign w:val="bottom"/>
            <w:hideMark/>
          </w:tcPr>
          <w:p w14:paraId="377D26AC" w14:textId="77777777" w:rsidR="00C54B54" w:rsidRPr="0003637F" w:rsidRDefault="00C54B54" w:rsidP="00B52465">
            <w:pPr>
              <w:jc w:val="center"/>
              <w:rPr>
                <w:color w:val="000000"/>
                <w:sz w:val="24"/>
                <w:szCs w:val="24"/>
              </w:rPr>
            </w:pPr>
            <w:r w:rsidRPr="0003637F">
              <w:rPr>
                <w:color w:val="000000"/>
                <w:sz w:val="24"/>
                <w:szCs w:val="24"/>
              </w:rPr>
              <w:t>15</w:t>
            </w:r>
          </w:p>
        </w:tc>
        <w:tc>
          <w:tcPr>
            <w:tcW w:w="1087" w:type="dxa"/>
            <w:shd w:val="clear" w:color="auto" w:fill="auto"/>
            <w:noWrap/>
            <w:vAlign w:val="bottom"/>
            <w:hideMark/>
          </w:tcPr>
          <w:p w14:paraId="57416F72" w14:textId="77777777" w:rsidR="00C54B54" w:rsidRPr="0003637F" w:rsidRDefault="00C54B54" w:rsidP="00B52465">
            <w:pPr>
              <w:jc w:val="both"/>
              <w:rPr>
                <w:color w:val="000000"/>
                <w:sz w:val="24"/>
                <w:szCs w:val="24"/>
              </w:rPr>
            </w:pPr>
            <w:r w:rsidRPr="0003637F">
              <w:rPr>
                <w:color w:val="000000"/>
                <w:sz w:val="24"/>
                <w:szCs w:val="24"/>
              </w:rPr>
              <w:t>Study 15</w:t>
            </w:r>
          </w:p>
        </w:tc>
        <w:tc>
          <w:tcPr>
            <w:tcW w:w="1624" w:type="dxa"/>
            <w:shd w:val="clear" w:color="auto" w:fill="auto"/>
            <w:noWrap/>
            <w:vAlign w:val="bottom"/>
            <w:hideMark/>
          </w:tcPr>
          <w:p w14:paraId="045D55E3"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0BB4A768" w14:textId="77777777" w:rsidR="00C54B54" w:rsidRPr="0003637F" w:rsidRDefault="00C54B54" w:rsidP="00B52465">
            <w:pPr>
              <w:jc w:val="center"/>
              <w:rPr>
                <w:color w:val="000000"/>
                <w:sz w:val="24"/>
                <w:szCs w:val="24"/>
              </w:rPr>
            </w:pPr>
            <w:r w:rsidRPr="0003637F">
              <w:rPr>
                <w:color w:val="000000"/>
                <w:sz w:val="24"/>
                <w:szCs w:val="24"/>
              </w:rPr>
              <w:t>62</w:t>
            </w:r>
          </w:p>
        </w:tc>
        <w:tc>
          <w:tcPr>
            <w:tcW w:w="942" w:type="dxa"/>
            <w:shd w:val="clear" w:color="auto" w:fill="auto"/>
            <w:noWrap/>
            <w:vAlign w:val="bottom"/>
            <w:hideMark/>
          </w:tcPr>
          <w:p w14:paraId="2C86EE44" w14:textId="77777777" w:rsidR="00C54B54" w:rsidRPr="0003637F" w:rsidRDefault="00C54B54" w:rsidP="00B52465">
            <w:pPr>
              <w:jc w:val="center"/>
              <w:rPr>
                <w:color w:val="000000"/>
                <w:sz w:val="24"/>
                <w:szCs w:val="24"/>
              </w:rPr>
            </w:pPr>
            <w:r w:rsidRPr="0003637F">
              <w:rPr>
                <w:color w:val="000000"/>
                <w:sz w:val="24"/>
                <w:szCs w:val="24"/>
              </w:rPr>
              <w:t>0.327</w:t>
            </w:r>
          </w:p>
        </w:tc>
        <w:tc>
          <w:tcPr>
            <w:tcW w:w="942" w:type="dxa"/>
            <w:shd w:val="clear" w:color="auto" w:fill="auto"/>
            <w:noWrap/>
            <w:vAlign w:val="bottom"/>
            <w:hideMark/>
          </w:tcPr>
          <w:p w14:paraId="4F6F63FE" w14:textId="77777777" w:rsidR="00C54B54" w:rsidRPr="0003637F" w:rsidRDefault="00C54B54" w:rsidP="00B52465">
            <w:pPr>
              <w:jc w:val="center"/>
              <w:rPr>
                <w:color w:val="000000"/>
                <w:sz w:val="24"/>
                <w:szCs w:val="24"/>
              </w:rPr>
            </w:pPr>
            <w:r w:rsidRPr="0003637F">
              <w:rPr>
                <w:color w:val="000000"/>
                <w:sz w:val="24"/>
                <w:szCs w:val="24"/>
              </w:rPr>
              <w:t>0.339</w:t>
            </w:r>
          </w:p>
        </w:tc>
        <w:tc>
          <w:tcPr>
            <w:tcW w:w="942" w:type="dxa"/>
            <w:shd w:val="clear" w:color="auto" w:fill="auto"/>
            <w:noWrap/>
            <w:vAlign w:val="bottom"/>
            <w:hideMark/>
          </w:tcPr>
          <w:p w14:paraId="7F5BF770" w14:textId="77777777" w:rsidR="00C54B54" w:rsidRPr="0003637F" w:rsidRDefault="00C54B54" w:rsidP="00B52465">
            <w:pPr>
              <w:jc w:val="center"/>
              <w:rPr>
                <w:color w:val="000000"/>
                <w:sz w:val="24"/>
                <w:szCs w:val="24"/>
              </w:rPr>
            </w:pPr>
            <w:r w:rsidRPr="0003637F">
              <w:rPr>
                <w:color w:val="000000"/>
                <w:sz w:val="24"/>
                <w:szCs w:val="24"/>
              </w:rPr>
              <w:t>0.130</w:t>
            </w:r>
          </w:p>
        </w:tc>
        <w:tc>
          <w:tcPr>
            <w:tcW w:w="1230" w:type="dxa"/>
          </w:tcPr>
          <w:p w14:paraId="063080AC"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297ADC17" w14:textId="77777777" w:rsidTr="00B52465">
        <w:trPr>
          <w:trHeight w:val="300"/>
        </w:trPr>
        <w:tc>
          <w:tcPr>
            <w:tcW w:w="796" w:type="dxa"/>
            <w:shd w:val="clear" w:color="auto" w:fill="auto"/>
            <w:noWrap/>
            <w:vAlign w:val="bottom"/>
            <w:hideMark/>
          </w:tcPr>
          <w:p w14:paraId="5893A597" w14:textId="77777777" w:rsidR="00C54B54" w:rsidRPr="0003637F" w:rsidRDefault="00C54B54" w:rsidP="00B52465">
            <w:pPr>
              <w:jc w:val="center"/>
              <w:rPr>
                <w:color w:val="000000"/>
                <w:sz w:val="24"/>
                <w:szCs w:val="24"/>
              </w:rPr>
            </w:pPr>
            <w:r w:rsidRPr="0003637F">
              <w:rPr>
                <w:color w:val="000000"/>
                <w:sz w:val="24"/>
                <w:szCs w:val="24"/>
              </w:rPr>
              <w:t>16</w:t>
            </w:r>
          </w:p>
        </w:tc>
        <w:tc>
          <w:tcPr>
            <w:tcW w:w="1087" w:type="dxa"/>
            <w:shd w:val="clear" w:color="auto" w:fill="auto"/>
            <w:noWrap/>
            <w:vAlign w:val="bottom"/>
            <w:hideMark/>
          </w:tcPr>
          <w:p w14:paraId="33447656" w14:textId="77777777" w:rsidR="00C54B54" w:rsidRPr="0003637F" w:rsidRDefault="00C54B54" w:rsidP="00B52465">
            <w:pPr>
              <w:jc w:val="both"/>
              <w:rPr>
                <w:color w:val="000000"/>
                <w:sz w:val="24"/>
                <w:szCs w:val="24"/>
              </w:rPr>
            </w:pPr>
            <w:r w:rsidRPr="0003637F">
              <w:rPr>
                <w:color w:val="000000"/>
                <w:sz w:val="24"/>
                <w:szCs w:val="24"/>
              </w:rPr>
              <w:t>Study 16</w:t>
            </w:r>
          </w:p>
        </w:tc>
        <w:tc>
          <w:tcPr>
            <w:tcW w:w="1624" w:type="dxa"/>
            <w:shd w:val="clear" w:color="auto" w:fill="auto"/>
            <w:noWrap/>
            <w:vAlign w:val="bottom"/>
            <w:hideMark/>
          </w:tcPr>
          <w:p w14:paraId="647C8AF8"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18EC421C" w14:textId="77777777" w:rsidR="00C54B54" w:rsidRPr="0003637F" w:rsidRDefault="00C54B54" w:rsidP="00B52465">
            <w:pPr>
              <w:jc w:val="center"/>
              <w:rPr>
                <w:color w:val="000000"/>
                <w:sz w:val="24"/>
                <w:szCs w:val="24"/>
              </w:rPr>
            </w:pPr>
            <w:r w:rsidRPr="0003637F">
              <w:rPr>
                <w:color w:val="000000"/>
                <w:sz w:val="24"/>
                <w:szCs w:val="24"/>
              </w:rPr>
              <w:t>36</w:t>
            </w:r>
          </w:p>
        </w:tc>
        <w:tc>
          <w:tcPr>
            <w:tcW w:w="942" w:type="dxa"/>
            <w:shd w:val="clear" w:color="auto" w:fill="auto"/>
            <w:noWrap/>
            <w:vAlign w:val="bottom"/>
            <w:hideMark/>
          </w:tcPr>
          <w:p w14:paraId="3AB0E2DF" w14:textId="77777777" w:rsidR="00C54B54" w:rsidRPr="0003637F" w:rsidRDefault="00C54B54" w:rsidP="00B52465">
            <w:pPr>
              <w:jc w:val="center"/>
              <w:rPr>
                <w:color w:val="000000"/>
                <w:sz w:val="24"/>
                <w:szCs w:val="24"/>
              </w:rPr>
            </w:pPr>
            <w:r w:rsidRPr="0003637F">
              <w:rPr>
                <w:color w:val="000000"/>
                <w:sz w:val="24"/>
                <w:szCs w:val="24"/>
              </w:rPr>
              <w:t>0.892</w:t>
            </w:r>
          </w:p>
        </w:tc>
        <w:tc>
          <w:tcPr>
            <w:tcW w:w="942" w:type="dxa"/>
            <w:shd w:val="clear" w:color="auto" w:fill="auto"/>
            <w:noWrap/>
            <w:vAlign w:val="bottom"/>
            <w:hideMark/>
          </w:tcPr>
          <w:p w14:paraId="2EFC4F6B" w14:textId="77777777" w:rsidR="00C54B54" w:rsidRPr="0003637F" w:rsidRDefault="00C54B54" w:rsidP="00B52465">
            <w:pPr>
              <w:jc w:val="center"/>
              <w:rPr>
                <w:color w:val="000000"/>
                <w:sz w:val="24"/>
                <w:szCs w:val="24"/>
              </w:rPr>
            </w:pPr>
            <w:r w:rsidRPr="0003637F">
              <w:rPr>
                <w:color w:val="000000"/>
                <w:sz w:val="24"/>
                <w:szCs w:val="24"/>
              </w:rPr>
              <w:t>1.431</w:t>
            </w:r>
          </w:p>
        </w:tc>
        <w:tc>
          <w:tcPr>
            <w:tcW w:w="942" w:type="dxa"/>
            <w:shd w:val="clear" w:color="auto" w:fill="auto"/>
            <w:noWrap/>
            <w:vAlign w:val="bottom"/>
            <w:hideMark/>
          </w:tcPr>
          <w:p w14:paraId="207F7D83" w14:textId="77777777" w:rsidR="00C54B54" w:rsidRPr="0003637F" w:rsidRDefault="00C54B54" w:rsidP="00B52465">
            <w:pPr>
              <w:jc w:val="center"/>
              <w:rPr>
                <w:color w:val="000000"/>
                <w:sz w:val="24"/>
                <w:szCs w:val="24"/>
              </w:rPr>
            </w:pPr>
            <w:r w:rsidRPr="0003637F">
              <w:rPr>
                <w:color w:val="000000"/>
                <w:sz w:val="24"/>
                <w:szCs w:val="24"/>
              </w:rPr>
              <w:t>0.174</w:t>
            </w:r>
          </w:p>
        </w:tc>
        <w:tc>
          <w:tcPr>
            <w:tcW w:w="1230" w:type="dxa"/>
          </w:tcPr>
          <w:p w14:paraId="55FEC28F"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21AA3F2E" w14:textId="77777777" w:rsidTr="00B52465">
        <w:trPr>
          <w:trHeight w:val="300"/>
        </w:trPr>
        <w:tc>
          <w:tcPr>
            <w:tcW w:w="796" w:type="dxa"/>
            <w:shd w:val="clear" w:color="auto" w:fill="auto"/>
            <w:noWrap/>
            <w:vAlign w:val="bottom"/>
            <w:hideMark/>
          </w:tcPr>
          <w:p w14:paraId="695A26A9" w14:textId="77777777" w:rsidR="00C54B54" w:rsidRPr="0003637F" w:rsidRDefault="00C54B54" w:rsidP="00B52465">
            <w:pPr>
              <w:jc w:val="center"/>
              <w:rPr>
                <w:color w:val="000000"/>
                <w:sz w:val="24"/>
                <w:szCs w:val="24"/>
              </w:rPr>
            </w:pPr>
            <w:r w:rsidRPr="0003637F">
              <w:rPr>
                <w:color w:val="000000"/>
                <w:sz w:val="24"/>
                <w:szCs w:val="24"/>
              </w:rPr>
              <w:t>17</w:t>
            </w:r>
          </w:p>
        </w:tc>
        <w:tc>
          <w:tcPr>
            <w:tcW w:w="1087" w:type="dxa"/>
            <w:shd w:val="clear" w:color="auto" w:fill="auto"/>
            <w:noWrap/>
            <w:vAlign w:val="bottom"/>
            <w:hideMark/>
          </w:tcPr>
          <w:p w14:paraId="428A0619" w14:textId="77777777" w:rsidR="00C54B54" w:rsidRPr="0003637F" w:rsidRDefault="00C54B54" w:rsidP="00B52465">
            <w:pPr>
              <w:jc w:val="both"/>
              <w:rPr>
                <w:color w:val="000000"/>
                <w:sz w:val="24"/>
                <w:szCs w:val="24"/>
              </w:rPr>
            </w:pPr>
            <w:r w:rsidRPr="0003637F">
              <w:rPr>
                <w:color w:val="000000"/>
                <w:sz w:val="24"/>
                <w:szCs w:val="24"/>
              </w:rPr>
              <w:t>Study 17</w:t>
            </w:r>
          </w:p>
        </w:tc>
        <w:tc>
          <w:tcPr>
            <w:tcW w:w="1624" w:type="dxa"/>
            <w:shd w:val="clear" w:color="auto" w:fill="auto"/>
            <w:noWrap/>
            <w:vAlign w:val="bottom"/>
            <w:hideMark/>
          </w:tcPr>
          <w:p w14:paraId="4418CBB7" w14:textId="77777777" w:rsidR="00C54B54" w:rsidRPr="0003637F" w:rsidRDefault="00C54B54" w:rsidP="00B52465">
            <w:pPr>
              <w:jc w:val="center"/>
              <w:rPr>
                <w:sz w:val="24"/>
                <w:szCs w:val="24"/>
              </w:rPr>
            </w:pPr>
            <w:r w:rsidRPr="0003637F">
              <w:rPr>
                <w:sz w:val="24"/>
                <w:szCs w:val="24"/>
              </w:rPr>
              <w:t>Elementary School</w:t>
            </w:r>
          </w:p>
        </w:tc>
        <w:tc>
          <w:tcPr>
            <w:tcW w:w="942" w:type="dxa"/>
            <w:shd w:val="clear" w:color="auto" w:fill="auto"/>
            <w:noWrap/>
            <w:vAlign w:val="bottom"/>
            <w:hideMark/>
          </w:tcPr>
          <w:p w14:paraId="064C1522" w14:textId="77777777" w:rsidR="00C54B54" w:rsidRPr="0003637F" w:rsidRDefault="00C54B54" w:rsidP="00B52465">
            <w:pPr>
              <w:jc w:val="center"/>
              <w:rPr>
                <w:color w:val="000000"/>
                <w:sz w:val="24"/>
                <w:szCs w:val="24"/>
              </w:rPr>
            </w:pPr>
            <w:r w:rsidRPr="0003637F">
              <w:rPr>
                <w:color w:val="000000"/>
                <w:sz w:val="24"/>
                <w:szCs w:val="24"/>
              </w:rPr>
              <w:t>44</w:t>
            </w:r>
          </w:p>
        </w:tc>
        <w:tc>
          <w:tcPr>
            <w:tcW w:w="942" w:type="dxa"/>
            <w:shd w:val="clear" w:color="auto" w:fill="auto"/>
            <w:noWrap/>
            <w:vAlign w:val="bottom"/>
            <w:hideMark/>
          </w:tcPr>
          <w:p w14:paraId="2FD3712D" w14:textId="77777777" w:rsidR="00C54B54" w:rsidRPr="0003637F" w:rsidRDefault="00C54B54" w:rsidP="00B52465">
            <w:pPr>
              <w:jc w:val="center"/>
              <w:rPr>
                <w:color w:val="000000"/>
                <w:sz w:val="24"/>
                <w:szCs w:val="24"/>
              </w:rPr>
            </w:pPr>
            <w:r w:rsidRPr="0003637F">
              <w:rPr>
                <w:color w:val="000000"/>
                <w:sz w:val="24"/>
                <w:szCs w:val="24"/>
              </w:rPr>
              <w:t>0.306</w:t>
            </w:r>
          </w:p>
        </w:tc>
        <w:tc>
          <w:tcPr>
            <w:tcW w:w="942" w:type="dxa"/>
            <w:shd w:val="clear" w:color="auto" w:fill="auto"/>
            <w:noWrap/>
            <w:vAlign w:val="bottom"/>
            <w:hideMark/>
          </w:tcPr>
          <w:p w14:paraId="5DA98B2F" w14:textId="77777777" w:rsidR="00C54B54" w:rsidRPr="0003637F" w:rsidRDefault="00C54B54" w:rsidP="00B52465">
            <w:pPr>
              <w:jc w:val="center"/>
              <w:rPr>
                <w:color w:val="000000"/>
                <w:sz w:val="24"/>
                <w:szCs w:val="24"/>
              </w:rPr>
            </w:pPr>
            <w:r w:rsidRPr="0003637F">
              <w:rPr>
                <w:color w:val="000000"/>
                <w:sz w:val="24"/>
                <w:szCs w:val="24"/>
              </w:rPr>
              <w:t>0.316</w:t>
            </w:r>
          </w:p>
        </w:tc>
        <w:tc>
          <w:tcPr>
            <w:tcW w:w="942" w:type="dxa"/>
            <w:shd w:val="clear" w:color="auto" w:fill="auto"/>
            <w:noWrap/>
            <w:vAlign w:val="bottom"/>
            <w:hideMark/>
          </w:tcPr>
          <w:p w14:paraId="4C4D80FC" w14:textId="77777777" w:rsidR="00C54B54" w:rsidRPr="0003637F" w:rsidRDefault="00C54B54" w:rsidP="00B52465">
            <w:pPr>
              <w:jc w:val="center"/>
              <w:rPr>
                <w:color w:val="000000"/>
                <w:sz w:val="24"/>
                <w:szCs w:val="24"/>
              </w:rPr>
            </w:pPr>
            <w:r w:rsidRPr="0003637F">
              <w:rPr>
                <w:color w:val="000000"/>
                <w:sz w:val="24"/>
                <w:szCs w:val="24"/>
              </w:rPr>
              <w:t>0.156</w:t>
            </w:r>
          </w:p>
        </w:tc>
        <w:tc>
          <w:tcPr>
            <w:tcW w:w="1230" w:type="dxa"/>
          </w:tcPr>
          <w:p w14:paraId="545A2780"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7ABF677C" w14:textId="77777777" w:rsidTr="00B52465">
        <w:trPr>
          <w:trHeight w:val="300"/>
        </w:trPr>
        <w:tc>
          <w:tcPr>
            <w:tcW w:w="796" w:type="dxa"/>
            <w:shd w:val="clear" w:color="auto" w:fill="auto"/>
            <w:noWrap/>
            <w:vAlign w:val="bottom"/>
            <w:hideMark/>
          </w:tcPr>
          <w:p w14:paraId="1B468DD9" w14:textId="77777777" w:rsidR="00C54B54" w:rsidRPr="0003637F" w:rsidRDefault="00C54B54" w:rsidP="00B52465">
            <w:pPr>
              <w:jc w:val="center"/>
              <w:rPr>
                <w:color w:val="000000"/>
                <w:sz w:val="24"/>
                <w:szCs w:val="24"/>
              </w:rPr>
            </w:pPr>
            <w:r w:rsidRPr="0003637F">
              <w:rPr>
                <w:color w:val="000000"/>
                <w:sz w:val="24"/>
                <w:szCs w:val="24"/>
              </w:rPr>
              <w:t>18</w:t>
            </w:r>
          </w:p>
        </w:tc>
        <w:tc>
          <w:tcPr>
            <w:tcW w:w="1087" w:type="dxa"/>
            <w:shd w:val="clear" w:color="auto" w:fill="auto"/>
            <w:noWrap/>
            <w:vAlign w:val="bottom"/>
            <w:hideMark/>
          </w:tcPr>
          <w:p w14:paraId="7CBC71E7" w14:textId="77777777" w:rsidR="00C54B54" w:rsidRPr="0003637F" w:rsidRDefault="00C54B54" w:rsidP="00B52465">
            <w:pPr>
              <w:jc w:val="both"/>
              <w:rPr>
                <w:color w:val="000000"/>
                <w:sz w:val="24"/>
                <w:szCs w:val="24"/>
              </w:rPr>
            </w:pPr>
            <w:r w:rsidRPr="0003637F">
              <w:rPr>
                <w:color w:val="000000"/>
                <w:sz w:val="24"/>
                <w:szCs w:val="24"/>
              </w:rPr>
              <w:t>Study 18</w:t>
            </w:r>
          </w:p>
        </w:tc>
        <w:tc>
          <w:tcPr>
            <w:tcW w:w="1624" w:type="dxa"/>
            <w:shd w:val="clear" w:color="auto" w:fill="auto"/>
            <w:noWrap/>
            <w:vAlign w:val="bottom"/>
            <w:hideMark/>
          </w:tcPr>
          <w:p w14:paraId="646AB456"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6C95262D" w14:textId="77777777" w:rsidR="00C54B54" w:rsidRPr="0003637F" w:rsidRDefault="00C54B54" w:rsidP="00B52465">
            <w:pPr>
              <w:jc w:val="center"/>
              <w:rPr>
                <w:color w:val="000000"/>
                <w:sz w:val="24"/>
                <w:szCs w:val="24"/>
              </w:rPr>
            </w:pPr>
            <w:r w:rsidRPr="0003637F">
              <w:rPr>
                <w:color w:val="000000"/>
                <w:sz w:val="24"/>
                <w:szCs w:val="24"/>
              </w:rPr>
              <w:t>60</w:t>
            </w:r>
          </w:p>
        </w:tc>
        <w:tc>
          <w:tcPr>
            <w:tcW w:w="942" w:type="dxa"/>
            <w:shd w:val="clear" w:color="auto" w:fill="auto"/>
            <w:noWrap/>
            <w:vAlign w:val="bottom"/>
            <w:hideMark/>
          </w:tcPr>
          <w:p w14:paraId="30E66B82" w14:textId="77777777" w:rsidR="00C54B54" w:rsidRPr="0003637F" w:rsidRDefault="00C54B54" w:rsidP="00B52465">
            <w:pPr>
              <w:jc w:val="center"/>
              <w:rPr>
                <w:color w:val="000000"/>
                <w:sz w:val="24"/>
                <w:szCs w:val="24"/>
              </w:rPr>
            </w:pPr>
            <w:r w:rsidRPr="0003637F">
              <w:rPr>
                <w:color w:val="000000"/>
                <w:sz w:val="24"/>
                <w:szCs w:val="24"/>
              </w:rPr>
              <w:t>0.745</w:t>
            </w:r>
          </w:p>
        </w:tc>
        <w:tc>
          <w:tcPr>
            <w:tcW w:w="942" w:type="dxa"/>
            <w:shd w:val="clear" w:color="auto" w:fill="auto"/>
            <w:noWrap/>
            <w:vAlign w:val="bottom"/>
            <w:hideMark/>
          </w:tcPr>
          <w:p w14:paraId="12B72815" w14:textId="77777777" w:rsidR="00C54B54" w:rsidRPr="0003637F" w:rsidRDefault="00C54B54" w:rsidP="00B52465">
            <w:pPr>
              <w:jc w:val="center"/>
              <w:rPr>
                <w:color w:val="000000"/>
                <w:sz w:val="24"/>
                <w:szCs w:val="24"/>
              </w:rPr>
            </w:pPr>
            <w:r w:rsidRPr="0003637F">
              <w:rPr>
                <w:color w:val="000000"/>
                <w:sz w:val="24"/>
                <w:szCs w:val="24"/>
              </w:rPr>
              <w:t>0.961</w:t>
            </w:r>
          </w:p>
        </w:tc>
        <w:tc>
          <w:tcPr>
            <w:tcW w:w="942" w:type="dxa"/>
            <w:shd w:val="clear" w:color="auto" w:fill="auto"/>
            <w:noWrap/>
            <w:vAlign w:val="bottom"/>
            <w:hideMark/>
          </w:tcPr>
          <w:p w14:paraId="1789568B" w14:textId="77777777" w:rsidR="00C54B54" w:rsidRPr="0003637F" w:rsidRDefault="00C54B54" w:rsidP="00B52465">
            <w:pPr>
              <w:jc w:val="center"/>
              <w:rPr>
                <w:color w:val="000000"/>
                <w:sz w:val="24"/>
                <w:szCs w:val="24"/>
              </w:rPr>
            </w:pPr>
            <w:r w:rsidRPr="0003637F">
              <w:rPr>
                <w:color w:val="000000"/>
                <w:sz w:val="24"/>
                <w:szCs w:val="24"/>
              </w:rPr>
              <w:t>0.132</w:t>
            </w:r>
          </w:p>
        </w:tc>
        <w:tc>
          <w:tcPr>
            <w:tcW w:w="1230" w:type="dxa"/>
          </w:tcPr>
          <w:p w14:paraId="0AC9CCB8"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6E45D070" w14:textId="77777777" w:rsidTr="00B52465">
        <w:trPr>
          <w:trHeight w:val="300"/>
        </w:trPr>
        <w:tc>
          <w:tcPr>
            <w:tcW w:w="796" w:type="dxa"/>
            <w:shd w:val="clear" w:color="auto" w:fill="auto"/>
            <w:noWrap/>
            <w:vAlign w:val="bottom"/>
            <w:hideMark/>
          </w:tcPr>
          <w:p w14:paraId="1BF20C8A" w14:textId="77777777" w:rsidR="00C54B54" w:rsidRPr="0003637F" w:rsidRDefault="00C54B54" w:rsidP="00B52465">
            <w:pPr>
              <w:jc w:val="center"/>
              <w:rPr>
                <w:color w:val="000000"/>
                <w:sz w:val="24"/>
                <w:szCs w:val="24"/>
              </w:rPr>
            </w:pPr>
            <w:r w:rsidRPr="0003637F">
              <w:rPr>
                <w:color w:val="000000"/>
                <w:sz w:val="24"/>
                <w:szCs w:val="24"/>
              </w:rPr>
              <w:t>19</w:t>
            </w:r>
          </w:p>
        </w:tc>
        <w:tc>
          <w:tcPr>
            <w:tcW w:w="1087" w:type="dxa"/>
            <w:shd w:val="clear" w:color="auto" w:fill="auto"/>
            <w:noWrap/>
            <w:vAlign w:val="bottom"/>
            <w:hideMark/>
          </w:tcPr>
          <w:p w14:paraId="2FD7D3CA" w14:textId="77777777" w:rsidR="00C54B54" w:rsidRPr="0003637F" w:rsidRDefault="00C54B54" w:rsidP="00B52465">
            <w:pPr>
              <w:jc w:val="both"/>
              <w:rPr>
                <w:color w:val="000000"/>
                <w:sz w:val="24"/>
                <w:szCs w:val="24"/>
              </w:rPr>
            </w:pPr>
            <w:r w:rsidRPr="0003637F">
              <w:rPr>
                <w:color w:val="000000"/>
                <w:sz w:val="24"/>
                <w:szCs w:val="24"/>
              </w:rPr>
              <w:t>Study 19</w:t>
            </w:r>
          </w:p>
        </w:tc>
        <w:tc>
          <w:tcPr>
            <w:tcW w:w="1624" w:type="dxa"/>
            <w:shd w:val="clear" w:color="auto" w:fill="auto"/>
            <w:noWrap/>
            <w:vAlign w:val="bottom"/>
            <w:hideMark/>
          </w:tcPr>
          <w:p w14:paraId="05E4B511"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320307FF" w14:textId="77777777" w:rsidR="00C54B54" w:rsidRPr="0003637F" w:rsidRDefault="00C54B54" w:rsidP="00B52465">
            <w:pPr>
              <w:jc w:val="center"/>
              <w:rPr>
                <w:color w:val="000000"/>
                <w:sz w:val="24"/>
                <w:szCs w:val="24"/>
              </w:rPr>
            </w:pPr>
            <w:r w:rsidRPr="0003637F">
              <w:rPr>
                <w:color w:val="000000"/>
                <w:sz w:val="24"/>
                <w:szCs w:val="24"/>
              </w:rPr>
              <w:t>100</w:t>
            </w:r>
          </w:p>
        </w:tc>
        <w:tc>
          <w:tcPr>
            <w:tcW w:w="942" w:type="dxa"/>
            <w:shd w:val="clear" w:color="auto" w:fill="auto"/>
            <w:noWrap/>
            <w:vAlign w:val="bottom"/>
            <w:hideMark/>
          </w:tcPr>
          <w:p w14:paraId="39568BAB" w14:textId="77777777" w:rsidR="00C54B54" w:rsidRPr="0003637F" w:rsidRDefault="00C54B54" w:rsidP="00B52465">
            <w:pPr>
              <w:jc w:val="center"/>
              <w:rPr>
                <w:color w:val="000000"/>
                <w:sz w:val="24"/>
                <w:szCs w:val="24"/>
              </w:rPr>
            </w:pPr>
            <w:r w:rsidRPr="0003637F">
              <w:rPr>
                <w:color w:val="000000"/>
                <w:sz w:val="24"/>
                <w:szCs w:val="24"/>
              </w:rPr>
              <w:t>0.068</w:t>
            </w:r>
          </w:p>
        </w:tc>
        <w:tc>
          <w:tcPr>
            <w:tcW w:w="942" w:type="dxa"/>
            <w:shd w:val="clear" w:color="auto" w:fill="auto"/>
            <w:noWrap/>
            <w:vAlign w:val="bottom"/>
            <w:hideMark/>
          </w:tcPr>
          <w:p w14:paraId="4838E448" w14:textId="77777777" w:rsidR="00C54B54" w:rsidRPr="0003637F" w:rsidRDefault="00C54B54" w:rsidP="00B52465">
            <w:pPr>
              <w:jc w:val="center"/>
              <w:rPr>
                <w:color w:val="000000"/>
                <w:sz w:val="24"/>
                <w:szCs w:val="24"/>
              </w:rPr>
            </w:pPr>
            <w:r w:rsidRPr="0003637F">
              <w:rPr>
                <w:color w:val="000000"/>
                <w:sz w:val="24"/>
                <w:szCs w:val="24"/>
              </w:rPr>
              <w:t>0.068</w:t>
            </w:r>
          </w:p>
        </w:tc>
        <w:tc>
          <w:tcPr>
            <w:tcW w:w="942" w:type="dxa"/>
            <w:shd w:val="clear" w:color="auto" w:fill="auto"/>
            <w:noWrap/>
            <w:vAlign w:val="bottom"/>
            <w:hideMark/>
          </w:tcPr>
          <w:p w14:paraId="499A6ABC" w14:textId="77777777" w:rsidR="00C54B54" w:rsidRPr="0003637F" w:rsidRDefault="00C54B54" w:rsidP="00B52465">
            <w:pPr>
              <w:jc w:val="center"/>
              <w:rPr>
                <w:color w:val="000000"/>
                <w:sz w:val="24"/>
                <w:szCs w:val="24"/>
              </w:rPr>
            </w:pPr>
            <w:r w:rsidRPr="0003637F">
              <w:rPr>
                <w:color w:val="000000"/>
                <w:sz w:val="24"/>
                <w:szCs w:val="24"/>
              </w:rPr>
              <w:t>0.102</w:t>
            </w:r>
          </w:p>
        </w:tc>
        <w:tc>
          <w:tcPr>
            <w:tcW w:w="1230" w:type="dxa"/>
          </w:tcPr>
          <w:p w14:paraId="43FD7A33" w14:textId="77777777" w:rsidR="00C54B54" w:rsidRPr="0003637F" w:rsidRDefault="00C54B54" w:rsidP="00B52465">
            <w:pPr>
              <w:jc w:val="center"/>
              <w:rPr>
                <w:color w:val="000000"/>
                <w:sz w:val="24"/>
                <w:szCs w:val="24"/>
              </w:rPr>
            </w:pPr>
            <w:r w:rsidRPr="0003637F">
              <w:rPr>
                <w:rStyle w:val="y2iqfc"/>
                <w:sz w:val="24"/>
                <w:szCs w:val="24"/>
                <w:lang w:val="en"/>
              </w:rPr>
              <w:t>Negligible effect</w:t>
            </w:r>
          </w:p>
        </w:tc>
      </w:tr>
      <w:tr w:rsidR="00C54B54" w:rsidRPr="0003637F" w14:paraId="14D4D446" w14:textId="77777777" w:rsidTr="00B52465">
        <w:trPr>
          <w:trHeight w:val="300"/>
        </w:trPr>
        <w:tc>
          <w:tcPr>
            <w:tcW w:w="796" w:type="dxa"/>
            <w:shd w:val="clear" w:color="auto" w:fill="auto"/>
            <w:noWrap/>
            <w:vAlign w:val="bottom"/>
            <w:hideMark/>
          </w:tcPr>
          <w:p w14:paraId="075A57B2" w14:textId="77777777" w:rsidR="00C54B54" w:rsidRPr="0003637F" w:rsidRDefault="00C54B54" w:rsidP="00B52465">
            <w:pPr>
              <w:jc w:val="center"/>
              <w:rPr>
                <w:color w:val="000000"/>
                <w:sz w:val="24"/>
                <w:szCs w:val="24"/>
              </w:rPr>
            </w:pPr>
            <w:r w:rsidRPr="0003637F">
              <w:rPr>
                <w:color w:val="000000"/>
                <w:sz w:val="24"/>
                <w:szCs w:val="24"/>
              </w:rPr>
              <w:t>20</w:t>
            </w:r>
          </w:p>
        </w:tc>
        <w:tc>
          <w:tcPr>
            <w:tcW w:w="1087" w:type="dxa"/>
            <w:shd w:val="clear" w:color="auto" w:fill="auto"/>
            <w:noWrap/>
            <w:vAlign w:val="bottom"/>
            <w:hideMark/>
          </w:tcPr>
          <w:p w14:paraId="2FE2F6A5" w14:textId="77777777" w:rsidR="00C54B54" w:rsidRPr="0003637F" w:rsidRDefault="00C54B54" w:rsidP="00B52465">
            <w:pPr>
              <w:jc w:val="both"/>
              <w:rPr>
                <w:color w:val="000000"/>
                <w:sz w:val="24"/>
                <w:szCs w:val="24"/>
              </w:rPr>
            </w:pPr>
            <w:r w:rsidRPr="0003637F">
              <w:rPr>
                <w:color w:val="000000"/>
                <w:sz w:val="24"/>
                <w:szCs w:val="24"/>
              </w:rPr>
              <w:t>Study 20</w:t>
            </w:r>
          </w:p>
        </w:tc>
        <w:tc>
          <w:tcPr>
            <w:tcW w:w="1624" w:type="dxa"/>
            <w:shd w:val="clear" w:color="auto" w:fill="auto"/>
            <w:noWrap/>
            <w:vAlign w:val="bottom"/>
            <w:hideMark/>
          </w:tcPr>
          <w:p w14:paraId="311CED83" w14:textId="77777777" w:rsidR="00C54B54" w:rsidRPr="0003637F" w:rsidRDefault="00C54B54" w:rsidP="00B52465">
            <w:pPr>
              <w:jc w:val="center"/>
              <w:rPr>
                <w:sz w:val="24"/>
                <w:szCs w:val="24"/>
              </w:rPr>
            </w:pPr>
            <w:r w:rsidRPr="0003637F">
              <w:rPr>
                <w:sz w:val="24"/>
                <w:szCs w:val="24"/>
              </w:rPr>
              <w:t>Elementary School</w:t>
            </w:r>
          </w:p>
        </w:tc>
        <w:tc>
          <w:tcPr>
            <w:tcW w:w="942" w:type="dxa"/>
            <w:shd w:val="clear" w:color="auto" w:fill="auto"/>
            <w:noWrap/>
            <w:vAlign w:val="bottom"/>
            <w:hideMark/>
          </w:tcPr>
          <w:p w14:paraId="3DD07EB3" w14:textId="77777777" w:rsidR="00C54B54" w:rsidRPr="0003637F" w:rsidRDefault="00C54B54" w:rsidP="00B52465">
            <w:pPr>
              <w:jc w:val="center"/>
              <w:rPr>
                <w:color w:val="000000"/>
                <w:sz w:val="24"/>
                <w:szCs w:val="24"/>
              </w:rPr>
            </w:pPr>
            <w:r w:rsidRPr="0003637F">
              <w:rPr>
                <w:color w:val="000000"/>
                <w:sz w:val="24"/>
                <w:szCs w:val="24"/>
              </w:rPr>
              <w:t>80</w:t>
            </w:r>
          </w:p>
        </w:tc>
        <w:tc>
          <w:tcPr>
            <w:tcW w:w="942" w:type="dxa"/>
            <w:shd w:val="clear" w:color="auto" w:fill="auto"/>
            <w:noWrap/>
            <w:vAlign w:val="bottom"/>
            <w:hideMark/>
          </w:tcPr>
          <w:p w14:paraId="02997724" w14:textId="77777777" w:rsidR="00C54B54" w:rsidRPr="0003637F" w:rsidRDefault="00C54B54" w:rsidP="00B52465">
            <w:pPr>
              <w:jc w:val="center"/>
              <w:rPr>
                <w:color w:val="000000"/>
                <w:sz w:val="24"/>
                <w:szCs w:val="24"/>
              </w:rPr>
            </w:pPr>
            <w:r w:rsidRPr="0003637F">
              <w:rPr>
                <w:color w:val="000000"/>
                <w:sz w:val="24"/>
                <w:szCs w:val="24"/>
              </w:rPr>
              <w:t>0.394</w:t>
            </w:r>
          </w:p>
        </w:tc>
        <w:tc>
          <w:tcPr>
            <w:tcW w:w="942" w:type="dxa"/>
            <w:shd w:val="clear" w:color="auto" w:fill="auto"/>
            <w:noWrap/>
            <w:vAlign w:val="bottom"/>
            <w:hideMark/>
          </w:tcPr>
          <w:p w14:paraId="547C58F3" w14:textId="77777777" w:rsidR="00C54B54" w:rsidRPr="0003637F" w:rsidRDefault="00C54B54" w:rsidP="00B52465">
            <w:pPr>
              <w:jc w:val="center"/>
              <w:rPr>
                <w:color w:val="000000"/>
                <w:sz w:val="24"/>
                <w:szCs w:val="24"/>
              </w:rPr>
            </w:pPr>
            <w:r w:rsidRPr="0003637F">
              <w:rPr>
                <w:color w:val="000000"/>
                <w:sz w:val="24"/>
                <w:szCs w:val="24"/>
              </w:rPr>
              <w:t>0.416</w:t>
            </w:r>
          </w:p>
        </w:tc>
        <w:tc>
          <w:tcPr>
            <w:tcW w:w="942" w:type="dxa"/>
            <w:shd w:val="clear" w:color="auto" w:fill="auto"/>
            <w:noWrap/>
            <w:vAlign w:val="bottom"/>
            <w:hideMark/>
          </w:tcPr>
          <w:p w14:paraId="416D36F3" w14:textId="77777777" w:rsidR="00C54B54" w:rsidRPr="0003637F" w:rsidRDefault="00C54B54" w:rsidP="00B52465">
            <w:pPr>
              <w:jc w:val="center"/>
              <w:rPr>
                <w:color w:val="000000"/>
                <w:sz w:val="24"/>
                <w:szCs w:val="24"/>
              </w:rPr>
            </w:pPr>
            <w:r w:rsidRPr="0003637F">
              <w:rPr>
                <w:color w:val="000000"/>
                <w:sz w:val="24"/>
                <w:szCs w:val="24"/>
              </w:rPr>
              <w:t>0.114</w:t>
            </w:r>
          </w:p>
        </w:tc>
        <w:tc>
          <w:tcPr>
            <w:tcW w:w="1230" w:type="dxa"/>
          </w:tcPr>
          <w:p w14:paraId="15E1DC80"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77B06FAD" w14:textId="77777777" w:rsidTr="00B52465">
        <w:trPr>
          <w:trHeight w:val="300"/>
        </w:trPr>
        <w:tc>
          <w:tcPr>
            <w:tcW w:w="796" w:type="dxa"/>
            <w:shd w:val="clear" w:color="auto" w:fill="auto"/>
            <w:noWrap/>
            <w:vAlign w:val="bottom"/>
            <w:hideMark/>
          </w:tcPr>
          <w:p w14:paraId="43E036A1" w14:textId="77777777" w:rsidR="00C54B54" w:rsidRPr="0003637F" w:rsidRDefault="00C54B54" w:rsidP="00B52465">
            <w:pPr>
              <w:jc w:val="center"/>
              <w:rPr>
                <w:color w:val="000000"/>
                <w:sz w:val="24"/>
                <w:szCs w:val="24"/>
              </w:rPr>
            </w:pPr>
            <w:r w:rsidRPr="0003637F">
              <w:rPr>
                <w:color w:val="000000"/>
                <w:sz w:val="24"/>
                <w:szCs w:val="24"/>
              </w:rPr>
              <w:t>21</w:t>
            </w:r>
          </w:p>
        </w:tc>
        <w:tc>
          <w:tcPr>
            <w:tcW w:w="1087" w:type="dxa"/>
            <w:shd w:val="clear" w:color="auto" w:fill="auto"/>
            <w:noWrap/>
            <w:vAlign w:val="bottom"/>
            <w:hideMark/>
          </w:tcPr>
          <w:p w14:paraId="0B9C96FB" w14:textId="77777777" w:rsidR="00C54B54" w:rsidRPr="0003637F" w:rsidRDefault="00C54B54" w:rsidP="00B52465">
            <w:pPr>
              <w:jc w:val="both"/>
              <w:rPr>
                <w:color w:val="000000"/>
                <w:sz w:val="24"/>
                <w:szCs w:val="24"/>
              </w:rPr>
            </w:pPr>
            <w:r w:rsidRPr="0003637F">
              <w:rPr>
                <w:color w:val="000000"/>
                <w:sz w:val="24"/>
                <w:szCs w:val="24"/>
              </w:rPr>
              <w:t>Study 21</w:t>
            </w:r>
          </w:p>
        </w:tc>
        <w:tc>
          <w:tcPr>
            <w:tcW w:w="1624" w:type="dxa"/>
            <w:shd w:val="clear" w:color="auto" w:fill="auto"/>
            <w:noWrap/>
            <w:vAlign w:val="bottom"/>
            <w:hideMark/>
          </w:tcPr>
          <w:p w14:paraId="1158E285"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19F6B8CC" w14:textId="77777777" w:rsidR="00C54B54" w:rsidRPr="0003637F" w:rsidRDefault="00C54B54" w:rsidP="00B52465">
            <w:pPr>
              <w:jc w:val="center"/>
              <w:rPr>
                <w:color w:val="000000"/>
                <w:sz w:val="24"/>
                <w:szCs w:val="24"/>
              </w:rPr>
            </w:pPr>
            <w:r w:rsidRPr="0003637F">
              <w:rPr>
                <w:color w:val="000000"/>
                <w:sz w:val="24"/>
                <w:szCs w:val="24"/>
              </w:rPr>
              <w:t>151</w:t>
            </w:r>
          </w:p>
        </w:tc>
        <w:tc>
          <w:tcPr>
            <w:tcW w:w="942" w:type="dxa"/>
            <w:shd w:val="clear" w:color="auto" w:fill="auto"/>
            <w:noWrap/>
            <w:vAlign w:val="bottom"/>
            <w:hideMark/>
          </w:tcPr>
          <w:p w14:paraId="291C3198" w14:textId="77777777" w:rsidR="00C54B54" w:rsidRPr="0003637F" w:rsidRDefault="00C54B54" w:rsidP="00B52465">
            <w:pPr>
              <w:jc w:val="center"/>
              <w:rPr>
                <w:color w:val="000000"/>
                <w:sz w:val="24"/>
                <w:szCs w:val="24"/>
              </w:rPr>
            </w:pPr>
            <w:r w:rsidRPr="0003637F">
              <w:rPr>
                <w:color w:val="000000"/>
                <w:sz w:val="24"/>
                <w:szCs w:val="24"/>
              </w:rPr>
              <w:t>0.338</w:t>
            </w:r>
          </w:p>
        </w:tc>
        <w:tc>
          <w:tcPr>
            <w:tcW w:w="942" w:type="dxa"/>
            <w:shd w:val="clear" w:color="auto" w:fill="auto"/>
            <w:noWrap/>
            <w:vAlign w:val="bottom"/>
            <w:hideMark/>
          </w:tcPr>
          <w:p w14:paraId="39A752A2" w14:textId="77777777" w:rsidR="00C54B54" w:rsidRPr="0003637F" w:rsidRDefault="00C54B54" w:rsidP="00B52465">
            <w:pPr>
              <w:jc w:val="center"/>
              <w:rPr>
                <w:color w:val="000000"/>
                <w:sz w:val="24"/>
                <w:szCs w:val="24"/>
              </w:rPr>
            </w:pPr>
            <w:r w:rsidRPr="0003637F">
              <w:rPr>
                <w:color w:val="000000"/>
                <w:sz w:val="24"/>
                <w:szCs w:val="24"/>
              </w:rPr>
              <w:t>0.352</w:t>
            </w:r>
          </w:p>
        </w:tc>
        <w:tc>
          <w:tcPr>
            <w:tcW w:w="942" w:type="dxa"/>
            <w:shd w:val="clear" w:color="auto" w:fill="auto"/>
            <w:noWrap/>
            <w:vAlign w:val="bottom"/>
            <w:hideMark/>
          </w:tcPr>
          <w:p w14:paraId="6319F674" w14:textId="77777777" w:rsidR="00C54B54" w:rsidRPr="0003637F" w:rsidRDefault="00C54B54" w:rsidP="00B52465">
            <w:pPr>
              <w:jc w:val="center"/>
              <w:rPr>
                <w:color w:val="000000"/>
                <w:sz w:val="24"/>
                <w:szCs w:val="24"/>
              </w:rPr>
            </w:pPr>
            <w:r w:rsidRPr="0003637F">
              <w:rPr>
                <w:color w:val="000000"/>
                <w:sz w:val="24"/>
                <w:szCs w:val="24"/>
              </w:rPr>
              <w:t>0.082</w:t>
            </w:r>
          </w:p>
        </w:tc>
        <w:tc>
          <w:tcPr>
            <w:tcW w:w="1230" w:type="dxa"/>
          </w:tcPr>
          <w:p w14:paraId="7610A5AA"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44B76943" w14:textId="77777777" w:rsidTr="00B52465">
        <w:trPr>
          <w:trHeight w:val="300"/>
        </w:trPr>
        <w:tc>
          <w:tcPr>
            <w:tcW w:w="796" w:type="dxa"/>
            <w:shd w:val="clear" w:color="auto" w:fill="auto"/>
            <w:noWrap/>
            <w:vAlign w:val="bottom"/>
            <w:hideMark/>
          </w:tcPr>
          <w:p w14:paraId="46B9490B" w14:textId="77777777" w:rsidR="00C54B54" w:rsidRPr="0003637F" w:rsidRDefault="00C54B54" w:rsidP="00B52465">
            <w:pPr>
              <w:jc w:val="center"/>
              <w:rPr>
                <w:color w:val="000000"/>
                <w:sz w:val="24"/>
                <w:szCs w:val="24"/>
              </w:rPr>
            </w:pPr>
            <w:r w:rsidRPr="0003637F">
              <w:rPr>
                <w:color w:val="000000"/>
                <w:sz w:val="24"/>
                <w:szCs w:val="24"/>
              </w:rPr>
              <w:t>22</w:t>
            </w:r>
          </w:p>
        </w:tc>
        <w:tc>
          <w:tcPr>
            <w:tcW w:w="1087" w:type="dxa"/>
            <w:shd w:val="clear" w:color="auto" w:fill="auto"/>
            <w:noWrap/>
            <w:vAlign w:val="bottom"/>
            <w:hideMark/>
          </w:tcPr>
          <w:p w14:paraId="4D33F4F3" w14:textId="77777777" w:rsidR="00C54B54" w:rsidRPr="0003637F" w:rsidRDefault="00C54B54" w:rsidP="00B52465">
            <w:pPr>
              <w:jc w:val="both"/>
              <w:rPr>
                <w:color w:val="000000"/>
                <w:sz w:val="24"/>
                <w:szCs w:val="24"/>
              </w:rPr>
            </w:pPr>
            <w:r w:rsidRPr="0003637F">
              <w:rPr>
                <w:color w:val="000000"/>
                <w:sz w:val="24"/>
                <w:szCs w:val="24"/>
              </w:rPr>
              <w:t>Study 22</w:t>
            </w:r>
          </w:p>
        </w:tc>
        <w:tc>
          <w:tcPr>
            <w:tcW w:w="1624" w:type="dxa"/>
            <w:shd w:val="clear" w:color="auto" w:fill="auto"/>
            <w:noWrap/>
            <w:vAlign w:val="bottom"/>
            <w:hideMark/>
          </w:tcPr>
          <w:p w14:paraId="5D48F2D4"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5298A613" w14:textId="77777777" w:rsidR="00C54B54" w:rsidRPr="0003637F" w:rsidRDefault="00C54B54" w:rsidP="00B52465">
            <w:pPr>
              <w:jc w:val="center"/>
              <w:rPr>
                <w:color w:val="000000"/>
                <w:sz w:val="24"/>
                <w:szCs w:val="24"/>
              </w:rPr>
            </w:pPr>
            <w:r w:rsidRPr="0003637F">
              <w:rPr>
                <w:color w:val="000000"/>
                <w:sz w:val="24"/>
                <w:szCs w:val="24"/>
              </w:rPr>
              <w:t>21</w:t>
            </w:r>
          </w:p>
        </w:tc>
        <w:tc>
          <w:tcPr>
            <w:tcW w:w="942" w:type="dxa"/>
            <w:shd w:val="clear" w:color="auto" w:fill="auto"/>
            <w:noWrap/>
            <w:vAlign w:val="bottom"/>
            <w:hideMark/>
          </w:tcPr>
          <w:p w14:paraId="452818CB" w14:textId="77777777" w:rsidR="00C54B54" w:rsidRPr="0003637F" w:rsidRDefault="00C54B54" w:rsidP="00B52465">
            <w:pPr>
              <w:jc w:val="center"/>
              <w:rPr>
                <w:color w:val="000000"/>
                <w:sz w:val="24"/>
                <w:szCs w:val="24"/>
              </w:rPr>
            </w:pPr>
            <w:r w:rsidRPr="0003637F">
              <w:rPr>
                <w:color w:val="000000"/>
                <w:sz w:val="24"/>
                <w:szCs w:val="24"/>
              </w:rPr>
              <w:t>0.316</w:t>
            </w:r>
          </w:p>
        </w:tc>
        <w:tc>
          <w:tcPr>
            <w:tcW w:w="942" w:type="dxa"/>
            <w:shd w:val="clear" w:color="auto" w:fill="auto"/>
            <w:noWrap/>
            <w:vAlign w:val="bottom"/>
            <w:hideMark/>
          </w:tcPr>
          <w:p w14:paraId="2E4C012F" w14:textId="77777777" w:rsidR="00C54B54" w:rsidRPr="0003637F" w:rsidRDefault="00C54B54" w:rsidP="00B52465">
            <w:pPr>
              <w:jc w:val="center"/>
              <w:rPr>
                <w:color w:val="000000"/>
                <w:sz w:val="24"/>
                <w:szCs w:val="24"/>
              </w:rPr>
            </w:pPr>
            <w:r w:rsidRPr="0003637F">
              <w:rPr>
                <w:color w:val="000000"/>
                <w:sz w:val="24"/>
                <w:szCs w:val="24"/>
              </w:rPr>
              <w:t>0.327</w:t>
            </w:r>
          </w:p>
        </w:tc>
        <w:tc>
          <w:tcPr>
            <w:tcW w:w="942" w:type="dxa"/>
            <w:shd w:val="clear" w:color="auto" w:fill="auto"/>
            <w:noWrap/>
            <w:vAlign w:val="bottom"/>
            <w:hideMark/>
          </w:tcPr>
          <w:p w14:paraId="34D62EF5" w14:textId="77777777" w:rsidR="00C54B54" w:rsidRPr="0003637F" w:rsidRDefault="00C54B54" w:rsidP="00B52465">
            <w:pPr>
              <w:jc w:val="center"/>
              <w:rPr>
                <w:color w:val="000000"/>
                <w:sz w:val="24"/>
                <w:szCs w:val="24"/>
              </w:rPr>
            </w:pPr>
            <w:r w:rsidRPr="0003637F">
              <w:rPr>
                <w:color w:val="000000"/>
                <w:sz w:val="24"/>
                <w:szCs w:val="24"/>
              </w:rPr>
              <w:t>0.236</w:t>
            </w:r>
          </w:p>
        </w:tc>
        <w:tc>
          <w:tcPr>
            <w:tcW w:w="1230" w:type="dxa"/>
          </w:tcPr>
          <w:p w14:paraId="17D44067"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723FCB1A" w14:textId="77777777" w:rsidTr="00B52465">
        <w:trPr>
          <w:trHeight w:val="300"/>
        </w:trPr>
        <w:tc>
          <w:tcPr>
            <w:tcW w:w="796" w:type="dxa"/>
            <w:shd w:val="clear" w:color="auto" w:fill="auto"/>
            <w:noWrap/>
            <w:vAlign w:val="bottom"/>
            <w:hideMark/>
          </w:tcPr>
          <w:p w14:paraId="4B4E11DF" w14:textId="77777777" w:rsidR="00C54B54" w:rsidRPr="0003637F" w:rsidRDefault="00C54B54" w:rsidP="00B52465">
            <w:pPr>
              <w:jc w:val="center"/>
              <w:rPr>
                <w:color w:val="000000"/>
                <w:sz w:val="24"/>
                <w:szCs w:val="24"/>
              </w:rPr>
            </w:pPr>
            <w:r w:rsidRPr="0003637F">
              <w:rPr>
                <w:color w:val="000000"/>
                <w:sz w:val="24"/>
                <w:szCs w:val="24"/>
              </w:rPr>
              <w:t>23</w:t>
            </w:r>
          </w:p>
        </w:tc>
        <w:tc>
          <w:tcPr>
            <w:tcW w:w="1087" w:type="dxa"/>
            <w:shd w:val="clear" w:color="auto" w:fill="auto"/>
            <w:noWrap/>
            <w:vAlign w:val="bottom"/>
            <w:hideMark/>
          </w:tcPr>
          <w:p w14:paraId="0D106C62" w14:textId="77777777" w:rsidR="00C54B54" w:rsidRPr="0003637F" w:rsidRDefault="00C54B54" w:rsidP="00B52465">
            <w:pPr>
              <w:jc w:val="both"/>
              <w:rPr>
                <w:color w:val="000000"/>
                <w:sz w:val="24"/>
                <w:szCs w:val="24"/>
              </w:rPr>
            </w:pPr>
            <w:r w:rsidRPr="0003637F">
              <w:rPr>
                <w:color w:val="000000"/>
                <w:sz w:val="24"/>
                <w:szCs w:val="24"/>
              </w:rPr>
              <w:t>Study 23</w:t>
            </w:r>
          </w:p>
        </w:tc>
        <w:tc>
          <w:tcPr>
            <w:tcW w:w="1624" w:type="dxa"/>
            <w:shd w:val="clear" w:color="auto" w:fill="auto"/>
            <w:noWrap/>
            <w:vAlign w:val="bottom"/>
            <w:hideMark/>
          </w:tcPr>
          <w:p w14:paraId="4A1AB34F" w14:textId="77777777" w:rsidR="00C54B54" w:rsidRPr="0003637F" w:rsidRDefault="00C54B54" w:rsidP="00B52465">
            <w:pPr>
              <w:jc w:val="center"/>
              <w:rPr>
                <w:sz w:val="24"/>
                <w:szCs w:val="24"/>
              </w:rPr>
            </w:pPr>
            <w:r w:rsidRPr="0003637F">
              <w:rPr>
                <w:sz w:val="24"/>
                <w:szCs w:val="24"/>
              </w:rPr>
              <w:t>Elementary School</w:t>
            </w:r>
          </w:p>
        </w:tc>
        <w:tc>
          <w:tcPr>
            <w:tcW w:w="942" w:type="dxa"/>
            <w:shd w:val="clear" w:color="auto" w:fill="auto"/>
            <w:noWrap/>
            <w:vAlign w:val="bottom"/>
            <w:hideMark/>
          </w:tcPr>
          <w:p w14:paraId="7D5DB104" w14:textId="77777777" w:rsidR="00C54B54" w:rsidRPr="0003637F" w:rsidRDefault="00C54B54" w:rsidP="00B52465">
            <w:pPr>
              <w:jc w:val="center"/>
              <w:rPr>
                <w:color w:val="000000"/>
                <w:sz w:val="24"/>
                <w:szCs w:val="24"/>
              </w:rPr>
            </w:pPr>
            <w:r w:rsidRPr="0003637F">
              <w:rPr>
                <w:color w:val="000000"/>
                <w:sz w:val="24"/>
                <w:szCs w:val="24"/>
              </w:rPr>
              <w:t>71</w:t>
            </w:r>
          </w:p>
        </w:tc>
        <w:tc>
          <w:tcPr>
            <w:tcW w:w="942" w:type="dxa"/>
            <w:shd w:val="clear" w:color="auto" w:fill="auto"/>
            <w:noWrap/>
            <w:vAlign w:val="bottom"/>
            <w:hideMark/>
          </w:tcPr>
          <w:p w14:paraId="0E5CE60F" w14:textId="77777777" w:rsidR="00C54B54" w:rsidRPr="0003637F" w:rsidRDefault="00C54B54" w:rsidP="00B52465">
            <w:pPr>
              <w:jc w:val="center"/>
              <w:rPr>
                <w:color w:val="000000"/>
                <w:sz w:val="24"/>
                <w:szCs w:val="24"/>
              </w:rPr>
            </w:pPr>
            <w:r w:rsidRPr="0003637F">
              <w:rPr>
                <w:color w:val="000000"/>
                <w:sz w:val="24"/>
                <w:szCs w:val="24"/>
              </w:rPr>
              <w:t>0.248</w:t>
            </w:r>
          </w:p>
        </w:tc>
        <w:tc>
          <w:tcPr>
            <w:tcW w:w="942" w:type="dxa"/>
            <w:shd w:val="clear" w:color="auto" w:fill="auto"/>
            <w:noWrap/>
            <w:vAlign w:val="bottom"/>
            <w:hideMark/>
          </w:tcPr>
          <w:p w14:paraId="1CF28DD1" w14:textId="77777777" w:rsidR="00C54B54" w:rsidRPr="0003637F" w:rsidRDefault="00C54B54" w:rsidP="00B52465">
            <w:pPr>
              <w:jc w:val="center"/>
              <w:rPr>
                <w:color w:val="000000"/>
                <w:sz w:val="24"/>
                <w:szCs w:val="24"/>
              </w:rPr>
            </w:pPr>
            <w:r w:rsidRPr="0003637F">
              <w:rPr>
                <w:color w:val="000000"/>
                <w:sz w:val="24"/>
                <w:szCs w:val="24"/>
              </w:rPr>
              <w:t>0.253</w:t>
            </w:r>
          </w:p>
        </w:tc>
        <w:tc>
          <w:tcPr>
            <w:tcW w:w="942" w:type="dxa"/>
            <w:shd w:val="clear" w:color="auto" w:fill="auto"/>
            <w:noWrap/>
            <w:vAlign w:val="bottom"/>
            <w:hideMark/>
          </w:tcPr>
          <w:p w14:paraId="20373F87" w14:textId="77777777" w:rsidR="00C54B54" w:rsidRPr="0003637F" w:rsidRDefault="00C54B54" w:rsidP="00B52465">
            <w:pPr>
              <w:jc w:val="center"/>
              <w:rPr>
                <w:color w:val="000000"/>
                <w:sz w:val="24"/>
                <w:szCs w:val="24"/>
              </w:rPr>
            </w:pPr>
            <w:r w:rsidRPr="0003637F">
              <w:rPr>
                <w:color w:val="000000"/>
                <w:sz w:val="24"/>
                <w:szCs w:val="24"/>
              </w:rPr>
              <w:t>0.121</w:t>
            </w:r>
          </w:p>
        </w:tc>
        <w:tc>
          <w:tcPr>
            <w:tcW w:w="1230" w:type="dxa"/>
          </w:tcPr>
          <w:p w14:paraId="028CE527"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2F97F064" w14:textId="77777777" w:rsidTr="00B52465">
        <w:trPr>
          <w:trHeight w:val="300"/>
        </w:trPr>
        <w:tc>
          <w:tcPr>
            <w:tcW w:w="796" w:type="dxa"/>
            <w:shd w:val="clear" w:color="auto" w:fill="auto"/>
            <w:noWrap/>
            <w:vAlign w:val="bottom"/>
            <w:hideMark/>
          </w:tcPr>
          <w:p w14:paraId="145F9EA9" w14:textId="77777777" w:rsidR="00C54B54" w:rsidRPr="0003637F" w:rsidRDefault="00C54B54" w:rsidP="00B52465">
            <w:pPr>
              <w:jc w:val="center"/>
              <w:rPr>
                <w:color w:val="000000"/>
                <w:sz w:val="24"/>
                <w:szCs w:val="24"/>
              </w:rPr>
            </w:pPr>
            <w:r w:rsidRPr="0003637F">
              <w:rPr>
                <w:color w:val="000000"/>
                <w:sz w:val="24"/>
                <w:szCs w:val="24"/>
              </w:rPr>
              <w:t>24</w:t>
            </w:r>
          </w:p>
        </w:tc>
        <w:tc>
          <w:tcPr>
            <w:tcW w:w="1087" w:type="dxa"/>
            <w:shd w:val="clear" w:color="auto" w:fill="auto"/>
            <w:noWrap/>
            <w:vAlign w:val="bottom"/>
            <w:hideMark/>
          </w:tcPr>
          <w:p w14:paraId="33566754" w14:textId="77777777" w:rsidR="00C54B54" w:rsidRPr="0003637F" w:rsidRDefault="00C54B54" w:rsidP="00B52465">
            <w:pPr>
              <w:jc w:val="both"/>
              <w:rPr>
                <w:color w:val="000000"/>
                <w:sz w:val="24"/>
                <w:szCs w:val="24"/>
              </w:rPr>
            </w:pPr>
            <w:r w:rsidRPr="0003637F">
              <w:rPr>
                <w:color w:val="000000"/>
                <w:sz w:val="24"/>
                <w:szCs w:val="24"/>
              </w:rPr>
              <w:t>Study 24</w:t>
            </w:r>
          </w:p>
        </w:tc>
        <w:tc>
          <w:tcPr>
            <w:tcW w:w="1624" w:type="dxa"/>
            <w:shd w:val="clear" w:color="auto" w:fill="auto"/>
            <w:noWrap/>
            <w:vAlign w:val="bottom"/>
            <w:hideMark/>
          </w:tcPr>
          <w:p w14:paraId="14C6C242"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28170F0E" w14:textId="77777777" w:rsidR="00C54B54" w:rsidRPr="0003637F" w:rsidRDefault="00C54B54" w:rsidP="00B52465">
            <w:pPr>
              <w:jc w:val="center"/>
              <w:rPr>
                <w:color w:val="000000"/>
                <w:sz w:val="24"/>
                <w:szCs w:val="24"/>
              </w:rPr>
            </w:pPr>
            <w:r w:rsidRPr="0003637F">
              <w:rPr>
                <w:color w:val="000000"/>
                <w:sz w:val="24"/>
                <w:szCs w:val="24"/>
              </w:rPr>
              <w:t>77</w:t>
            </w:r>
          </w:p>
        </w:tc>
        <w:tc>
          <w:tcPr>
            <w:tcW w:w="942" w:type="dxa"/>
            <w:shd w:val="clear" w:color="auto" w:fill="auto"/>
            <w:noWrap/>
            <w:vAlign w:val="bottom"/>
            <w:hideMark/>
          </w:tcPr>
          <w:p w14:paraId="17A964F4" w14:textId="77777777" w:rsidR="00C54B54" w:rsidRPr="0003637F" w:rsidRDefault="00C54B54" w:rsidP="00B52465">
            <w:pPr>
              <w:jc w:val="center"/>
              <w:rPr>
                <w:color w:val="000000"/>
                <w:sz w:val="24"/>
                <w:szCs w:val="24"/>
              </w:rPr>
            </w:pPr>
            <w:r w:rsidRPr="0003637F">
              <w:rPr>
                <w:color w:val="000000"/>
                <w:sz w:val="24"/>
                <w:szCs w:val="24"/>
              </w:rPr>
              <w:t>0.304</w:t>
            </w:r>
          </w:p>
        </w:tc>
        <w:tc>
          <w:tcPr>
            <w:tcW w:w="942" w:type="dxa"/>
            <w:shd w:val="clear" w:color="auto" w:fill="auto"/>
            <w:noWrap/>
            <w:vAlign w:val="bottom"/>
            <w:hideMark/>
          </w:tcPr>
          <w:p w14:paraId="5892A873" w14:textId="77777777" w:rsidR="00C54B54" w:rsidRPr="0003637F" w:rsidRDefault="00C54B54" w:rsidP="00B52465">
            <w:pPr>
              <w:jc w:val="center"/>
              <w:rPr>
                <w:color w:val="000000"/>
                <w:sz w:val="24"/>
                <w:szCs w:val="24"/>
              </w:rPr>
            </w:pPr>
            <w:r w:rsidRPr="0003637F">
              <w:rPr>
                <w:color w:val="000000"/>
                <w:sz w:val="24"/>
                <w:szCs w:val="24"/>
              </w:rPr>
              <w:t>0.313</w:t>
            </w:r>
          </w:p>
        </w:tc>
        <w:tc>
          <w:tcPr>
            <w:tcW w:w="942" w:type="dxa"/>
            <w:shd w:val="clear" w:color="auto" w:fill="auto"/>
            <w:noWrap/>
            <w:vAlign w:val="bottom"/>
            <w:hideMark/>
          </w:tcPr>
          <w:p w14:paraId="0D552C61" w14:textId="77777777" w:rsidR="00C54B54" w:rsidRPr="0003637F" w:rsidRDefault="00C54B54" w:rsidP="00B52465">
            <w:pPr>
              <w:jc w:val="center"/>
              <w:rPr>
                <w:color w:val="000000"/>
                <w:sz w:val="24"/>
                <w:szCs w:val="24"/>
              </w:rPr>
            </w:pPr>
            <w:r w:rsidRPr="0003637F">
              <w:rPr>
                <w:color w:val="000000"/>
                <w:sz w:val="24"/>
                <w:szCs w:val="24"/>
              </w:rPr>
              <w:t>0.116</w:t>
            </w:r>
          </w:p>
        </w:tc>
        <w:tc>
          <w:tcPr>
            <w:tcW w:w="1230" w:type="dxa"/>
          </w:tcPr>
          <w:p w14:paraId="17944E99"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6E7DC8D6" w14:textId="77777777" w:rsidTr="00B52465">
        <w:trPr>
          <w:trHeight w:val="300"/>
        </w:trPr>
        <w:tc>
          <w:tcPr>
            <w:tcW w:w="796" w:type="dxa"/>
            <w:shd w:val="clear" w:color="auto" w:fill="auto"/>
            <w:noWrap/>
            <w:vAlign w:val="bottom"/>
            <w:hideMark/>
          </w:tcPr>
          <w:p w14:paraId="72EDF7A1" w14:textId="77777777" w:rsidR="00C54B54" w:rsidRPr="0003637F" w:rsidRDefault="00C54B54" w:rsidP="00B52465">
            <w:pPr>
              <w:jc w:val="center"/>
              <w:rPr>
                <w:color w:val="000000"/>
                <w:sz w:val="24"/>
                <w:szCs w:val="24"/>
              </w:rPr>
            </w:pPr>
            <w:r w:rsidRPr="0003637F">
              <w:rPr>
                <w:color w:val="000000"/>
                <w:sz w:val="24"/>
                <w:szCs w:val="24"/>
              </w:rPr>
              <w:t>25</w:t>
            </w:r>
          </w:p>
        </w:tc>
        <w:tc>
          <w:tcPr>
            <w:tcW w:w="1087" w:type="dxa"/>
            <w:shd w:val="clear" w:color="auto" w:fill="auto"/>
            <w:noWrap/>
            <w:vAlign w:val="bottom"/>
            <w:hideMark/>
          </w:tcPr>
          <w:p w14:paraId="2E41CA62" w14:textId="77777777" w:rsidR="00C54B54" w:rsidRPr="0003637F" w:rsidRDefault="00C54B54" w:rsidP="00B52465">
            <w:pPr>
              <w:jc w:val="both"/>
              <w:rPr>
                <w:color w:val="000000"/>
                <w:sz w:val="24"/>
                <w:szCs w:val="24"/>
              </w:rPr>
            </w:pPr>
            <w:r w:rsidRPr="0003637F">
              <w:rPr>
                <w:color w:val="000000"/>
                <w:sz w:val="24"/>
                <w:szCs w:val="24"/>
              </w:rPr>
              <w:t>Study 25</w:t>
            </w:r>
          </w:p>
        </w:tc>
        <w:tc>
          <w:tcPr>
            <w:tcW w:w="1624" w:type="dxa"/>
            <w:shd w:val="clear" w:color="auto" w:fill="auto"/>
            <w:noWrap/>
            <w:vAlign w:val="bottom"/>
            <w:hideMark/>
          </w:tcPr>
          <w:p w14:paraId="2CFDE4D9"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23412B1B" w14:textId="77777777" w:rsidR="00C54B54" w:rsidRPr="0003637F" w:rsidRDefault="00C54B54" w:rsidP="00B52465">
            <w:pPr>
              <w:jc w:val="center"/>
              <w:rPr>
                <w:color w:val="000000"/>
                <w:sz w:val="24"/>
                <w:szCs w:val="24"/>
              </w:rPr>
            </w:pPr>
            <w:r w:rsidRPr="0003637F">
              <w:rPr>
                <w:color w:val="000000"/>
                <w:sz w:val="24"/>
                <w:szCs w:val="24"/>
              </w:rPr>
              <w:t>20</w:t>
            </w:r>
          </w:p>
        </w:tc>
        <w:tc>
          <w:tcPr>
            <w:tcW w:w="942" w:type="dxa"/>
            <w:shd w:val="clear" w:color="auto" w:fill="auto"/>
            <w:noWrap/>
            <w:vAlign w:val="bottom"/>
            <w:hideMark/>
          </w:tcPr>
          <w:p w14:paraId="161F6F39" w14:textId="77777777" w:rsidR="00C54B54" w:rsidRPr="0003637F" w:rsidRDefault="00C54B54" w:rsidP="00B52465">
            <w:pPr>
              <w:jc w:val="center"/>
              <w:rPr>
                <w:color w:val="000000"/>
                <w:sz w:val="24"/>
                <w:szCs w:val="24"/>
              </w:rPr>
            </w:pPr>
            <w:r w:rsidRPr="0003637F">
              <w:rPr>
                <w:color w:val="000000"/>
                <w:sz w:val="24"/>
                <w:szCs w:val="24"/>
              </w:rPr>
              <w:t>0.929</w:t>
            </w:r>
          </w:p>
        </w:tc>
        <w:tc>
          <w:tcPr>
            <w:tcW w:w="942" w:type="dxa"/>
            <w:shd w:val="clear" w:color="auto" w:fill="auto"/>
            <w:noWrap/>
            <w:vAlign w:val="bottom"/>
            <w:hideMark/>
          </w:tcPr>
          <w:p w14:paraId="4EFA8AF7" w14:textId="77777777" w:rsidR="00C54B54" w:rsidRPr="0003637F" w:rsidRDefault="00C54B54" w:rsidP="00B52465">
            <w:pPr>
              <w:jc w:val="center"/>
              <w:rPr>
                <w:color w:val="000000"/>
                <w:sz w:val="24"/>
                <w:szCs w:val="24"/>
              </w:rPr>
            </w:pPr>
            <w:r w:rsidRPr="0003637F">
              <w:rPr>
                <w:color w:val="000000"/>
                <w:sz w:val="24"/>
                <w:szCs w:val="24"/>
              </w:rPr>
              <w:t>1.648</w:t>
            </w:r>
          </w:p>
        </w:tc>
        <w:tc>
          <w:tcPr>
            <w:tcW w:w="942" w:type="dxa"/>
            <w:shd w:val="clear" w:color="auto" w:fill="auto"/>
            <w:noWrap/>
            <w:vAlign w:val="bottom"/>
            <w:hideMark/>
          </w:tcPr>
          <w:p w14:paraId="7CB1F47A" w14:textId="77777777" w:rsidR="00C54B54" w:rsidRPr="0003637F" w:rsidRDefault="00C54B54" w:rsidP="00B52465">
            <w:pPr>
              <w:jc w:val="center"/>
              <w:rPr>
                <w:color w:val="000000"/>
                <w:sz w:val="24"/>
                <w:szCs w:val="24"/>
              </w:rPr>
            </w:pPr>
            <w:r w:rsidRPr="0003637F">
              <w:rPr>
                <w:color w:val="000000"/>
                <w:sz w:val="24"/>
                <w:szCs w:val="24"/>
              </w:rPr>
              <w:t>0.243</w:t>
            </w:r>
          </w:p>
        </w:tc>
        <w:tc>
          <w:tcPr>
            <w:tcW w:w="1230" w:type="dxa"/>
          </w:tcPr>
          <w:p w14:paraId="51FCE8DA"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3FE3C67A" w14:textId="77777777" w:rsidTr="00B52465">
        <w:trPr>
          <w:trHeight w:val="300"/>
        </w:trPr>
        <w:tc>
          <w:tcPr>
            <w:tcW w:w="796" w:type="dxa"/>
            <w:shd w:val="clear" w:color="auto" w:fill="auto"/>
            <w:noWrap/>
            <w:vAlign w:val="bottom"/>
            <w:hideMark/>
          </w:tcPr>
          <w:p w14:paraId="6A8EAB2E" w14:textId="77777777" w:rsidR="00C54B54" w:rsidRPr="0003637F" w:rsidRDefault="00C54B54" w:rsidP="00B52465">
            <w:pPr>
              <w:jc w:val="center"/>
              <w:rPr>
                <w:color w:val="000000"/>
                <w:sz w:val="24"/>
                <w:szCs w:val="24"/>
              </w:rPr>
            </w:pPr>
            <w:r w:rsidRPr="0003637F">
              <w:rPr>
                <w:color w:val="000000"/>
                <w:sz w:val="24"/>
                <w:szCs w:val="24"/>
              </w:rPr>
              <w:t>26</w:t>
            </w:r>
          </w:p>
        </w:tc>
        <w:tc>
          <w:tcPr>
            <w:tcW w:w="1087" w:type="dxa"/>
            <w:shd w:val="clear" w:color="auto" w:fill="auto"/>
            <w:noWrap/>
            <w:vAlign w:val="bottom"/>
            <w:hideMark/>
          </w:tcPr>
          <w:p w14:paraId="7E4A0436" w14:textId="77777777" w:rsidR="00C54B54" w:rsidRPr="0003637F" w:rsidRDefault="00C54B54" w:rsidP="00B52465">
            <w:pPr>
              <w:jc w:val="both"/>
              <w:rPr>
                <w:color w:val="000000"/>
                <w:sz w:val="24"/>
                <w:szCs w:val="24"/>
              </w:rPr>
            </w:pPr>
            <w:r w:rsidRPr="0003637F">
              <w:rPr>
                <w:color w:val="000000"/>
                <w:sz w:val="24"/>
                <w:szCs w:val="24"/>
              </w:rPr>
              <w:t>Study 26</w:t>
            </w:r>
          </w:p>
        </w:tc>
        <w:tc>
          <w:tcPr>
            <w:tcW w:w="1624" w:type="dxa"/>
            <w:shd w:val="clear" w:color="auto" w:fill="auto"/>
            <w:noWrap/>
            <w:vAlign w:val="bottom"/>
            <w:hideMark/>
          </w:tcPr>
          <w:p w14:paraId="78907929"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59850950" w14:textId="77777777" w:rsidR="00C54B54" w:rsidRPr="0003637F" w:rsidRDefault="00C54B54" w:rsidP="00B52465">
            <w:pPr>
              <w:jc w:val="center"/>
              <w:rPr>
                <w:color w:val="000000"/>
                <w:sz w:val="24"/>
                <w:szCs w:val="24"/>
              </w:rPr>
            </w:pPr>
            <w:r w:rsidRPr="0003637F">
              <w:rPr>
                <w:color w:val="000000"/>
                <w:sz w:val="24"/>
                <w:szCs w:val="24"/>
              </w:rPr>
              <w:t>69</w:t>
            </w:r>
          </w:p>
        </w:tc>
        <w:tc>
          <w:tcPr>
            <w:tcW w:w="942" w:type="dxa"/>
            <w:shd w:val="clear" w:color="auto" w:fill="auto"/>
            <w:noWrap/>
            <w:vAlign w:val="bottom"/>
            <w:hideMark/>
          </w:tcPr>
          <w:p w14:paraId="5FC31FCC" w14:textId="77777777" w:rsidR="00C54B54" w:rsidRPr="0003637F" w:rsidRDefault="00C54B54" w:rsidP="00B52465">
            <w:pPr>
              <w:jc w:val="center"/>
              <w:rPr>
                <w:color w:val="000000"/>
                <w:sz w:val="24"/>
                <w:szCs w:val="24"/>
              </w:rPr>
            </w:pPr>
            <w:r w:rsidRPr="0003637F">
              <w:rPr>
                <w:color w:val="000000"/>
                <w:sz w:val="24"/>
                <w:szCs w:val="24"/>
              </w:rPr>
              <w:t>0.917</w:t>
            </w:r>
          </w:p>
        </w:tc>
        <w:tc>
          <w:tcPr>
            <w:tcW w:w="942" w:type="dxa"/>
            <w:shd w:val="clear" w:color="auto" w:fill="auto"/>
            <w:noWrap/>
            <w:vAlign w:val="bottom"/>
            <w:hideMark/>
          </w:tcPr>
          <w:p w14:paraId="5BA7B7DD" w14:textId="77777777" w:rsidR="00C54B54" w:rsidRPr="0003637F" w:rsidRDefault="00C54B54" w:rsidP="00B52465">
            <w:pPr>
              <w:jc w:val="center"/>
              <w:rPr>
                <w:color w:val="000000"/>
                <w:sz w:val="24"/>
                <w:szCs w:val="24"/>
              </w:rPr>
            </w:pPr>
            <w:r w:rsidRPr="0003637F">
              <w:rPr>
                <w:color w:val="000000"/>
                <w:sz w:val="24"/>
                <w:szCs w:val="24"/>
              </w:rPr>
              <w:t>1.569</w:t>
            </w:r>
          </w:p>
        </w:tc>
        <w:tc>
          <w:tcPr>
            <w:tcW w:w="942" w:type="dxa"/>
            <w:shd w:val="clear" w:color="auto" w:fill="auto"/>
            <w:noWrap/>
            <w:vAlign w:val="bottom"/>
            <w:hideMark/>
          </w:tcPr>
          <w:p w14:paraId="4C45828F" w14:textId="77777777" w:rsidR="00C54B54" w:rsidRPr="0003637F" w:rsidRDefault="00C54B54" w:rsidP="00B52465">
            <w:pPr>
              <w:jc w:val="center"/>
              <w:rPr>
                <w:color w:val="000000"/>
                <w:sz w:val="24"/>
                <w:szCs w:val="24"/>
              </w:rPr>
            </w:pPr>
            <w:r w:rsidRPr="0003637F">
              <w:rPr>
                <w:color w:val="000000"/>
                <w:sz w:val="24"/>
                <w:szCs w:val="24"/>
              </w:rPr>
              <w:t>0.123</w:t>
            </w:r>
          </w:p>
        </w:tc>
        <w:tc>
          <w:tcPr>
            <w:tcW w:w="1230" w:type="dxa"/>
          </w:tcPr>
          <w:p w14:paraId="21AE89A8"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5C68C668" w14:textId="77777777" w:rsidTr="00B52465">
        <w:trPr>
          <w:trHeight w:val="300"/>
        </w:trPr>
        <w:tc>
          <w:tcPr>
            <w:tcW w:w="796" w:type="dxa"/>
            <w:shd w:val="clear" w:color="auto" w:fill="auto"/>
            <w:noWrap/>
            <w:vAlign w:val="bottom"/>
            <w:hideMark/>
          </w:tcPr>
          <w:p w14:paraId="204204FF" w14:textId="77777777" w:rsidR="00C54B54" w:rsidRPr="0003637F" w:rsidRDefault="00C54B54" w:rsidP="00B52465">
            <w:pPr>
              <w:jc w:val="center"/>
              <w:rPr>
                <w:color w:val="000000"/>
                <w:sz w:val="24"/>
                <w:szCs w:val="24"/>
              </w:rPr>
            </w:pPr>
            <w:r w:rsidRPr="0003637F">
              <w:rPr>
                <w:color w:val="000000"/>
                <w:sz w:val="24"/>
                <w:szCs w:val="24"/>
              </w:rPr>
              <w:t>27</w:t>
            </w:r>
          </w:p>
        </w:tc>
        <w:tc>
          <w:tcPr>
            <w:tcW w:w="1087" w:type="dxa"/>
            <w:shd w:val="clear" w:color="auto" w:fill="auto"/>
            <w:noWrap/>
            <w:vAlign w:val="bottom"/>
            <w:hideMark/>
          </w:tcPr>
          <w:p w14:paraId="1FC679D7" w14:textId="77777777" w:rsidR="00C54B54" w:rsidRPr="0003637F" w:rsidRDefault="00C54B54" w:rsidP="00B52465">
            <w:pPr>
              <w:jc w:val="both"/>
              <w:rPr>
                <w:color w:val="000000"/>
                <w:sz w:val="24"/>
                <w:szCs w:val="24"/>
              </w:rPr>
            </w:pPr>
            <w:r w:rsidRPr="0003637F">
              <w:rPr>
                <w:color w:val="000000"/>
                <w:sz w:val="24"/>
                <w:szCs w:val="24"/>
              </w:rPr>
              <w:t>Study 27</w:t>
            </w:r>
          </w:p>
        </w:tc>
        <w:tc>
          <w:tcPr>
            <w:tcW w:w="1624" w:type="dxa"/>
            <w:shd w:val="clear" w:color="auto" w:fill="auto"/>
            <w:noWrap/>
            <w:vAlign w:val="bottom"/>
            <w:hideMark/>
          </w:tcPr>
          <w:p w14:paraId="1C3CE05C"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6677E630" w14:textId="77777777" w:rsidR="00C54B54" w:rsidRPr="0003637F" w:rsidRDefault="00C54B54" w:rsidP="00B52465">
            <w:pPr>
              <w:jc w:val="center"/>
              <w:rPr>
                <w:color w:val="000000"/>
                <w:sz w:val="24"/>
                <w:szCs w:val="24"/>
              </w:rPr>
            </w:pPr>
            <w:r w:rsidRPr="0003637F">
              <w:rPr>
                <w:color w:val="000000"/>
                <w:sz w:val="24"/>
                <w:szCs w:val="24"/>
              </w:rPr>
              <w:t>91</w:t>
            </w:r>
          </w:p>
        </w:tc>
        <w:tc>
          <w:tcPr>
            <w:tcW w:w="942" w:type="dxa"/>
            <w:shd w:val="clear" w:color="auto" w:fill="auto"/>
            <w:noWrap/>
            <w:vAlign w:val="bottom"/>
            <w:hideMark/>
          </w:tcPr>
          <w:p w14:paraId="20C6A531" w14:textId="77777777" w:rsidR="00C54B54" w:rsidRPr="0003637F" w:rsidRDefault="00C54B54" w:rsidP="00B52465">
            <w:pPr>
              <w:jc w:val="center"/>
              <w:rPr>
                <w:color w:val="000000"/>
                <w:sz w:val="24"/>
                <w:szCs w:val="24"/>
              </w:rPr>
            </w:pPr>
            <w:r w:rsidRPr="0003637F">
              <w:rPr>
                <w:color w:val="000000"/>
                <w:sz w:val="24"/>
                <w:szCs w:val="24"/>
              </w:rPr>
              <w:t>0.114</w:t>
            </w:r>
          </w:p>
        </w:tc>
        <w:tc>
          <w:tcPr>
            <w:tcW w:w="942" w:type="dxa"/>
            <w:shd w:val="clear" w:color="auto" w:fill="auto"/>
            <w:noWrap/>
            <w:vAlign w:val="bottom"/>
            <w:hideMark/>
          </w:tcPr>
          <w:p w14:paraId="7FBC15E6" w14:textId="77777777" w:rsidR="00C54B54" w:rsidRPr="0003637F" w:rsidRDefault="00C54B54" w:rsidP="00B52465">
            <w:pPr>
              <w:jc w:val="center"/>
              <w:rPr>
                <w:color w:val="000000"/>
                <w:sz w:val="24"/>
                <w:szCs w:val="24"/>
              </w:rPr>
            </w:pPr>
            <w:r w:rsidRPr="0003637F">
              <w:rPr>
                <w:color w:val="000000"/>
                <w:sz w:val="24"/>
                <w:szCs w:val="24"/>
              </w:rPr>
              <w:t>0.115</w:t>
            </w:r>
          </w:p>
        </w:tc>
        <w:tc>
          <w:tcPr>
            <w:tcW w:w="942" w:type="dxa"/>
            <w:shd w:val="clear" w:color="auto" w:fill="auto"/>
            <w:noWrap/>
            <w:vAlign w:val="bottom"/>
            <w:hideMark/>
          </w:tcPr>
          <w:p w14:paraId="6DA1153C" w14:textId="77777777" w:rsidR="00C54B54" w:rsidRPr="0003637F" w:rsidRDefault="00C54B54" w:rsidP="00B52465">
            <w:pPr>
              <w:jc w:val="center"/>
              <w:rPr>
                <w:color w:val="000000"/>
                <w:sz w:val="24"/>
                <w:szCs w:val="24"/>
              </w:rPr>
            </w:pPr>
            <w:r w:rsidRPr="0003637F">
              <w:rPr>
                <w:color w:val="000000"/>
                <w:sz w:val="24"/>
                <w:szCs w:val="24"/>
              </w:rPr>
              <w:t>0.107</w:t>
            </w:r>
          </w:p>
        </w:tc>
        <w:tc>
          <w:tcPr>
            <w:tcW w:w="1230" w:type="dxa"/>
          </w:tcPr>
          <w:p w14:paraId="57B8823A"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5F331B9E" w14:textId="77777777" w:rsidTr="00B52465">
        <w:trPr>
          <w:trHeight w:val="300"/>
        </w:trPr>
        <w:tc>
          <w:tcPr>
            <w:tcW w:w="796" w:type="dxa"/>
            <w:shd w:val="clear" w:color="auto" w:fill="auto"/>
            <w:noWrap/>
            <w:vAlign w:val="bottom"/>
            <w:hideMark/>
          </w:tcPr>
          <w:p w14:paraId="3A906DBB" w14:textId="77777777" w:rsidR="00C54B54" w:rsidRPr="0003637F" w:rsidRDefault="00C54B54" w:rsidP="00B52465">
            <w:pPr>
              <w:jc w:val="center"/>
              <w:rPr>
                <w:color w:val="000000"/>
                <w:sz w:val="24"/>
                <w:szCs w:val="24"/>
              </w:rPr>
            </w:pPr>
            <w:r w:rsidRPr="0003637F">
              <w:rPr>
                <w:color w:val="000000"/>
                <w:sz w:val="24"/>
                <w:szCs w:val="24"/>
              </w:rPr>
              <w:t>28</w:t>
            </w:r>
          </w:p>
        </w:tc>
        <w:tc>
          <w:tcPr>
            <w:tcW w:w="1087" w:type="dxa"/>
            <w:shd w:val="clear" w:color="auto" w:fill="auto"/>
            <w:noWrap/>
            <w:vAlign w:val="bottom"/>
            <w:hideMark/>
          </w:tcPr>
          <w:p w14:paraId="51CE72A1" w14:textId="77777777" w:rsidR="00C54B54" w:rsidRPr="0003637F" w:rsidRDefault="00C54B54" w:rsidP="00B52465">
            <w:pPr>
              <w:jc w:val="both"/>
              <w:rPr>
                <w:color w:val="000000"/>
                <w:sz w:val="24"/>
                <w:szCs w:val="24"/>
              </w:rPr>
            </w:pPr>
            <w:r w:rsidRPr="0003637F">
              <w:rPr>
                <w:color w:val="000000"/>
                <w:sz w:val="24"/>
                <w:szCs w:val="24"/>
              </w:rPr>
              <w:t>Study 28</w:t>
            </w:r>
          </w:p>
        </w:tc>
        <w:tc>
          <w:tcPr>
            <w:tcW w:w="1624" w:type="dxa"/>
            <w:shd w:val="clear" w:color="auto" w:fill="auto"/>
            <w:noWrap/>
            <w:vAlign w:val="bottom"/>
            <w:hideMark/>
          </w:tcPr>
          <w:p w14:paraId="78106034"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2747A34D" w14:textId="77777777" w:rsidR="00C54B54" w:rsidRPr="0003637F" w:rsidRDefault="00C54B54" w:rsidP="00B52465">
            <w:pPr>
              <w:jc w:val="center"/>
              <w:rPr>
                <w:color w:val="000000"/>
                <w:sz w:val="24"/>
                <w:szCs w:val="24"/>
              </w:rPr>
            </w:pPr>
            <w:r w:rsidRPr="0003637F">
              <w:rPr>
                <w:color w:val="000000"/>
                <w:sz w:val="24"/>
                <w:szCs w:val="24"/>
              </w:rPr>
              <w:t>116</w:t>
            </w:r>
          </w:p>
        </w:tc>
        <w:tc>
          <w:tcPr>
            <w:tcW w:w="942" w:type="dxa"/>
            <w:shd w:val="clear" w:color="auto" w:fill="auto"/>
            <w:noWrap/>
            <w:vAlign w:val="bottom"/>
            <w:hideMark/>
          </w:tcPr>
          <w:p w14:paraId="025096EB" w14:textId="77777777" w:rsidR="00C54B54" w:rsidRPr="0003637F" w:rsidRDefault="00C54B54" w:rsidP="00B52465">
            <w:pPr>
              <w:jc w:val="center"/>
              <w:rPr>
                <w:color w:val="000000"/>
                <w:sz w:val="24"/>
                <w:szCs w:val="24"/>
              </w:rPr>
            </w:pPr>
            <w:r w:rsidRPr="0003637F">
              <w:rPr>
                <w:color w:val="000000"/>
                <w:sz w:val="24"/>
                <w:szCs w:val="24"/>
              </w:rPr>
              <w:t>0.278</w:t>
            </w:r>
          </w:p>
        </w:tc>
        <w:tc>
          <w:tcPr>
            <w:tcW w:w="942" w:type="dxa"/>
            <w:shd w:val="clear" w:color="auto" w:fill="auto"/>
            <w:noWrap/>
            <w:vAlign w:val="bottom"/>
            <w:hideMark/>
          </w:tcPr>
          <w:p w14:paraId="68BA75F5" w14:textId="77777777" w:rsidR="00C54B54" w:rsidRPr="0003637F" w:rsidRDefault="00C54B54" w:rsidP="00B52465">
            <w:pPr>
              <w:jc w:val="center"/>
              <w:rPr>
                <w:color w:val="000000"/>
                <w:sz w:val="24"/>
                <w:szCs w:val="24"/>
              </w:rPr>
            </w:pPr>
            <w:r w:rsidRPr="0003637F">
              <w:rPr>
                <w:color w:val="000000"/>
                <w:sz w:val="24"/>
                <w:szCs w:val="24"/>
              </w:rPr>
              <w:t>0.286</w:t>
            </w:r>
          </w:p>
        </w:tc>
        <w:tc>
          <w:tcPr>
            <w:tcW w:w="942" w:type="dxa"/>
            <w:shd w:val="clear" w:color="auto" w:fill="auto"/>
            <w:noWrap/>
            <w:vAlign w:val="bottom"/>
            <w:hideMark/>
          </w:tcPr>
          <w:p w14:paraId="544C27E0" w14:textId="77777777" w:rsidR="00C54B54" w:rsidRPr="0003637F" w:rsidRDefault="00C54B54" w:rsidP="00B52465">
            <w:pPr>
              <w:jc w:val="center"/>
              <w:rPr>
                <w:color w:val="000000"/>
                <w:sz w:val="24"/>
                <w:szCs w:val="24"/>
              </w:rPr>
            </w:pPr>
            <w:r w:rsidRPr="0003637F">
              <w:rPr>
                <w:color w:val="000000"/>
                <w:sz w:val="24"/>
                <w:szCs w:val="24"/>
              </w:rPr>
              <w:t>0.094</w:t>
            </w:r>
          </w:p>
        </w:tc>
        <w:tc>
          <w:tcPr>
            <w:tcW w:w="1230" w:type="dxa"/>
          </w:tcPr>
          <w:p w14:paraId="08A28E20"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33EA6F9B" w14:textId="77777777" w:rsidTr="00B52465">
        <w:trPr>
          <w:trHeight w:val="300"/>
        </w:trPr>
        <w:tc>
          <w:tcPr>
            <w:tcW w:w="796" w:type="dxa"/>
            <w:shd w:val="clear" w:color="auto" w:fill="auto"/>
            <w:noWrap/>
            <w:vAlign w:val="bottom"/>
            <w:hideMark/>
          </w:tcPr>
          <w:p w14:paraId="46B76CDE" w14:textId="77777777" w:rsidR="00C54B54" w:rsidRPr="0003637F" w:rsidRDefault="00C54B54" w:rsidP="00B52465">
            <w:pPr>
              <w:jc w:val="center"/>
              <w:rPr>
                <w:color w:val="000000"/>
                <w:sz w:val="24"/>
                <w:szCs w:val="24"/>
              </w:rPr>
            </w:pPr>
            <w:r w:rsidRPr="0003637F">
              <w:rPr>
                <w:color w:val="000000"/>
                <w:sz w:val="24"/>
                <w:szCs w:val="24"/>
              </w:rPr>
              <w:t>29</w:t>
            </w:r>
          </w:p>
        </w:tc>
        <w:tc>
          <w:tcPr>
            <w:tcW w:w="1087" w:type="dxa"/>
            <w:shd w:val="clear" w:color="auto" w:fill="auto"/>
            <w:noWrap/>
            <w:vAlign w:val="bottom"/>
            <w:hideMark/>
          </w:tcPr>
          <w:p w14:paraId="05D84CC8" w14:textId="77777777" w:rsidR="00C54B54" w:rsidRPr="0003637F" w:rsidRDefault="00C54B54" w:rsidP="00B52465">
            <w:pPr>
              <w:jc w:val="both"/>
              <w:rPr>
                <w:color w:val="000000"/>
                <w:sz w:val="24"/>
                <w:szCs w:val="24"/>
              </w:rPr>
            </w:pPr>
            <w:r w:rsidRPr="0003637F">
              <w:rPr>
                <w:color w:val="000000"/>
                <w:sz w:val="24"/>
                <w:szCs w:val="24"/>
              </w:rPr>
              <w:t>Study 29</w:t>
            </w:r>
          </w:p>
        </w:tc>
        <w:tc>
          <w:tcPr>
            <w:tcW w:w="1624" w:type="dxa"/>
            <w:shd w:val="clear" w:color="auto" w:fill="auto"/>
            <w:noWrap/>
            <w:vAlign w:val="bottom"/>
            <w:hideMark/>
          </w:tcPr>
          <w:p w14:paraId="560636BF"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476F3007" w14:textId="77777777" w:rsidR="00C54B54" w:rsidRPr="0003637F" w:rsidRDefault="00C54B54" w:rsidP="00B52465">
            <w:pPr>
              <w:jc w:val="center"/>
              <w:rPr>
                <w:color w:val="000000"/>
                <w:sz w:val="24"/>
                <w:szCs w:val="24"/>
              </w:rPr>
            </w:pPr>
            <w:r w:rsidRPr="0003637F">
              <w:rPr>
                <w:color w:val="000000"/>
                <w:sz w:val="24"/>
                <w:szCs w:val="24"/>
              </w:rPr>
              <w:t>60</w:t>
            </w:r>
          </w:p>
        </w:tc>
        <w:tc>
          <w:tcPr>
            <w:tcW w:w="942" w:type="dxa"/>
            <w:shd w:val="clear" w:color="auto" w:fill="auto"/>
            <w:noWrap/>
            <w:vAlign w:val="bottom"/>
            <w:hideMark/>
          </w:tcPr>
          <w:p w14:paraId="0F9252F0" w14:textId="77777777" w:rsidR="00C54B54" w:rsidRPr="0003637F" w:rsidRDefault="00C54B54" w:rsidP="00B52465">
            <w:pPr>
              <w:jc w:val="center"/>
              <w:rPr>
                <w:color w:val="000000"/>
                <w:sz w:val="24"/>
                <w:szCs w:val="24"/>
              </w:rPr>
            </w:pPr>
            <w:r w:rsidRPr="0003637F">
              <w:rPr>
                <w:color w:val="000000"/>
                <w:sz w:val="24"/>
                <w:szCs w:val="24"/>
              </w:rPr>
              <w:t>0.275</w:t>
            </w:r>
          </w:p>
        </w:tc>
        <w:tc>
          <w:tcPr>
            <w:tcW w:w="942" w:type="dxa"/>
            <w:shd w:val="clear" w:color="auto" w:fill="auto"/>
            <w:noWrap/>
            <w:vAlign w:val="bottom"/>
            <w:hideMark/>
          </w:tcPr>
          <w:p w14:paraId="7B848538" w14:textId="77777777" w:rsidR="00C54B54" w:rsidRPr="0003637F" w:rsidRDefault="00C54B54" w:rsidP="00B52465">
            <w:pPr>
              <w:jc w:val="center"/>
              <w:rPr>
                <w:color w:val="000000"/>
                <w:sz w:val="24"/>
                <w:szCs w:val="24"/>
              </w:rPr>
            </w:pPr>
            <w:r w:rsidRPr="0003637F">
              <w:rPr>
                <w:color w:val="000000"/>
                <w:sz w:val="24"/>
                <w:szCs w:val="24"/>
              </w:rPr>
              <w:t>0.283</w:t>
            </w:r>
          </w:p>
        </w:tc>
        <w:tc>
          <w:tcPr>
            <w:tcW w:w="942" w:type="dxa"/>
            <w:shd w:val="clear" w:color="auto" w:fill="auto"/>
            <w:noWrap/>
            <w:vAlign w:val="bottom"/>
            <w:hideMark/>
          </w:tcPr>
          <w:p w14:paraId="25F7B2DA" w14:textId="77777777" w:rsidR="00C54B54" w:rsidRPr="0003637F" w:rsidRDefault="00C54B54" w:rsidP="00B52465">
            <w:pPr>
              <w:jc w:val="center"/>
              <w:rPr>
                <w:color w:val="000000"/>
                <w:sz w:val="24"/>
                <w:szCs w:val="24"/>
              </w:rPr>
            </w:pPr>
            <w:r w:rsidRPr="0003637F">
              <w:rPr>
                <w:color w:val="000000"/>
                <w:sz w:val="24"/>
                <w:szCs w:val="24"/>
              </w:rPr>
              <w:t>0.132</w:t>
            </w:r>
          </w:p>
        </w:tc>
        <w:tc>
          <w:tcPr>
            <w:tcW w:w="1230" w:type="dxa"/>
          </w:tcPr>
          <w:p w14:paraId="2A951243"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4DCA818E" w14:textId="77777777" w:rsidTr="00B52465">
        <w:trPr>
          <w:trHeight w:val="300"/>
        </w:trPr>
        <w:tc>
          <w:tcPr>
            <w:tcW w:w="796" w:type="dxa"/>
            <w:shd w:val="clear" w:color="auto" w:fill="auto"/>
            <w:noWrap/>
            <w:vAlign w:val="bottom"/>
            <w:hideMark/>
          </w:tcPr>
          <w:p w14:paraId="43C849ED" w14:textId="77777777" w:rsidR="00C54B54" w:rsidRPr="0003637F" w:rsidRDefault="00C54B54" w:rsidP="00B52465">
            <w:pPr>
              <w:jc w:val="center"/>
              <w:rPr>
                <w:color w:val="000000"/>
                <w:sz w:val="24"/>
                <w:szCs w:val="24"/>
              </w:rPr>
            </w:pPr>
            <w:r w:rsidRPr="0003637F">
              <w:rPr>
                <w:color w:val="000000"/>
                <w:sz w:val="24"/>
                <w:szCs w:val="24"/>
              </w:rPr>
              <w:t>30</w:t>
            </w:r>
          </w:p>
        </w:tc>
        <w:tc>
          <w:tcPr>
            <w:tcW w:w="1087" w:type="dxa"/>
            <w:shd w:val="clear" w:color="auto" w:fill="auto"/>
            <w:noWrap/>
            <w:vAlign w:val="bottom"/>
            <w:hideMark/>
          </w:tcPr>
          <w:p w14:paraId="75C8E0E9" w14:textId="77777777" w:rsidR="00C54B54" w:rsidRPr="0003637F" w:rsidRDefault="00C54B54" w:rsidP="00B52465">
            <w:pPr>
              <w:jc w:val="both"/>
              <w:rPr>
                <w:color w:val="000000"/>
                <w:sz w:val="24"/>
                <w:szCs w:val="24"/>
              </w:rPr>
            </w:pPr>
            <w:r w:rsidRPr="0003637F">
              <w:rPr>
                <w:color w:val="000000"/>
                <w:sz w:val="24"/>
                <w:szCs w:val="24"/>
              </w:rPr>
              <w:t>Study 30</w:t>
            </w:r>
          </w:p>
        </w:tc>
        <w:tc>
          <w:tcPr>
            <w:tcW w:w="1624" w:type="dxa"/>
            <w:shd w:val="clear" w:color="auto" w:fill="auto"/>
            <w:noWrap/>
            <w:vAlign w:val="bottom"/>
            <w:hideMark/>
          </w:tcPr>
          <w:p w14:paraId="3669465A"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7FBCC056" w14:textId="77777777" w:rsidR="00C54B54" w:rsidRPr="0003637F" w:rsidRDefault="00C54B54" w:rsidP="00B52465">
            <w:pPr>
              <w:jc w:val="center"/>
              <w:rPr>
                <w:color w:val="000000"/>
                <w:sz w:val="24"/>
                <w:szCs w:val="24"/>
              </w:rPr>
            </w:pPr>
            <w:r w:rsidRPr="0003637F">
              <w:rPr>
                <w:color w:val="000000"/>
                <w:sz w:val="24"/>
                <w:szCs w:val="24"/>
              </w:rPr>
              <w:t>66</w:t>
            </w:r>
          </w:p>
        </w:tc>
        <w:tc>
          <w:tcPr>
            <w:tcW w:w="942" w:type="dxa"/>
            <w:shd w:val="clear" w:color="auto" w:fill="auto"/>
            <w:noWrap/>
            <w:vAlign w:val="bottom"/>
            <w:hideMark/>
          </w:tcPr>
          <w:p w14:paraId="072B94B0" w14:textId="77777777" w:rsidR="00C54B54" w:rsidRPr="0003637F" w:rsidRDefault="00C54B54" w:rsidP="00B52465">
            <w:pPr>
              <w:jc w:val="center"/>
              <w:rPr>
                <w:color w:val="000000"/>
                <w:sz w:val="24"/>
                <w:szCs w:val="24"/>
              </w:rPr>
            </w:pPr>
            <w:r w:rsidRPr="0003637F">
              <w:rPr>
                <w:color w:val="000000"/>
                <w:sz w:val="24"/>
                <w:szCs w:val="24"/>
              </w:rPr>
              <w:t>0.606</w:t>
            </w:r>
          </w:p>
        </w:tc>
        <w:tc>
          <w:tcPr>
            <w:tcW w:w="942" w:type="dxa"/>
            <w:shd w:val="clear" w:color="auto" w:fill="auto"/>
            <w:noWrap/>
            <w:vAlign w:val="bottom"/>
            <w:hideMark/>
          </w:tcPr>
          <w:p w14:paraId="2DF3D7B7" w14:textId="77777777" w:rsidR="00C54B54" w:rsidRPr="0003637F" w:rsidRDefault="00C54B54" w:rsidP="00B52465">
            <w:pPr>
              <w:jc w:val="center"/>
              <w:rPr>
                <w:color w:val="000000"/>
                <w:sz w:val="24"/>
                <w:szCs w:val="24"/>
              </w:rPr>
            </w:pPr>
            <w:r w:rsidRPr="0003637F">
              <w:rPr>
                <w:color w:val="000000"/>
                <w:sz w:val="24"/>
                <w:szCs w:val="24"/>
              </w:rPr>
              <w:t>0.703</w:t>
            </w:r>
          </w:p>
        </w:tc>
        <w:tc>
          <w:tcPr>
            <w:tcW w:w="942" w:type="dxa"/>
            <w:shd w:val="clear" w:color="auto" w:fill="auto"/>
            <w:noWrap/>
            <w:vAlign w:val="bottom"/>
            <w:hideMark/>
          </w:tcPr>
          <w:p w14:paraId="7EA74EA9" w14:textId="77777777" w:rsidR="00C54B54" w:rsidRPr="0003637F" w:rsidRDefault="00C54B54" w:rsidP="00B52465">
            <w:pPr>
              <w:jc w:val="center"/>
              <w:rPr>
                <w:color w:val="000000"/>
                <w:sz w:val="24"/>
                <w:szCs w:val="24"/>
              </w:rPr>
            </w:pPr>
            <w:r w:rsidRPr="0003637F">
              <w:rPr>
                <w:color w:val="000000"/>
                <w:sz w:val="24"/>
                <w:szCs w:val="24"/>
              </w:rPr>
              <w:t>0.126</w:t>
            </w:r>
          </w:p>
        </w:tc>
        <w:tc>
          <w:tcPr>
            <w:tcW w:w="1230" w:type="dxa"/>
          </w:tcPr>
          <w:p w14:paraId="738198A9"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038A347B" w14:textId="77777777" w:rsidTr="00B52465">
        <w:trPr>
          <w:trHeight w:val="300"/>
        </w:trPr>
        <w:tc>
          <w:tcPr>
            <w:tcW w:w="796" w:type="dxa"/>
            <w:shd w:val="clear" w:color="auto" w:fill="auto"/>
            <w:noWrap/>
            <w:vAlign w:val="bottom"/>
            <w:hideMark/>
          </w:tcPr>
          <w:p w14:paraId="6CD90FA8" w14:textId="77777777" w:rsidR="00C54B54" w:rsidRPr="0003637F" w:rsidRDefault="00C54B54" w:rsidP="00B52465">
            <w:pPr>
              <w:jc w:val="center"/>
              <w:rPr>
                <w:color w:val="000000"/>
                <w:sz w:val="24"/>
                <w:szCs w:val="24"/>
              </w:rPr>
            </w:pPr>
            <w:r w:rsidRPr="0003637F">
              <w:rPr>
                <w:color w:val="000000"/>
                <w:sz w:val="24"/>
                <w:szCs w:val="24"/>
              </w:rPr>
              <w:t>31</w:t>
            </w:r>
          </w:p>
        </w:tc>
        <w:tc>
          <w:tcPr>
            <w:tcW w:w="1087" w:type="dxa"/>
            <w:shd w:val="clear" w:color="auto" w:fill="auto"/>
            <w:noWrap/>
            <w:vAlign w:val="bottom"/>
            <w:hideMark/>
          </w:tcPr>
          <w:p w14:paraId="5E3A8F86" w14:textId="77777777" w:rsidR="00C54B54" w:rsidRPr="0003637F" w:rsidRDefault="00C54B54" w:rsidP="00B52465">
            <w:pPr>
              <w:jc w:val="both"/>
              <w:rPr>
                <w:color w:val="000000"/>
                <w:sz w:val="24"/>
                <w:szCs w:val="24"/>
              </w:rPr>
            </w:pPr>
            <w:r w:rsidRPr="0003637F">
              <w:rPr>
                <w:color w:val="000000"/>
                <w:sz w:val="24"/>
                <w:szCs w:val="24"/>
              </w:rPr>
              <w:t>Study 31</w:t>
            </w:r>
          </w:p>
        </w:tc>
        <w:tc>
          <w:tcPr>
            <w:tcW w:w="1624" w:type="dxa"/>
            <w:shd w:val="clear" w:color="auto" w:fill="auto"/>
            <w:noWrap/>
            <w:vAlign w:val="bottom"/>
            <w:hideMark/>
          </w:tcPr>
          <w:p w14:paraId="07A0EC50"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43966A5E" w14:textId="77777777" w:rsidR="00C54B54" w:rsidRPr="0003637F" w:rsidRDefault="00C54B54" w:rsidP="00B52465">
            <w:pPr>
              <w:jc w:val="center"/>
              <w:rPr>
                <w:color w:val="000000"/>
                <w:sz w:val="24"/>
                <w:szCs w:val="24"/>
              </w:rPr>
            </w:pPr>
            <w:r w:rsidRPr="0003637F">
              <w:rPr>
                <w:color w:val="000000"/>
                <w:sz w:val="24"/>
                <w:szCs w:val="24"/>
              </w:rPr>
              <w:t>64</w:t>
            </w:r>
          </w:p>
        </w:tc>
        <w:tc>
          <w:tcPr>
            <w:tcW w:w="942" w:type="dxa"/>
            <w:shd w:val="clear" w:color="auto" w:fill="auto"/>
            <w:noWrap/>
            <w:vAlign w:val="bottom"/>
            <w:hideMark/>
          </w:tcPr>
          <w:p w14:paraId="7C7B5F8D" w14:textId="77777777" w:rsidR="00C54B54" w:rsidRPr="0003637F" w:rsidRDefault="00C54B54" w:rsidP="00B52465">
            <w:pPr>
              <w:jc w:val="center"/>
              <w:rPr>
                <w:color w:val="000000"/>
                <w:sz w:val="24"/>
                <w:szCs w:val="24"/>
              </w:rPr>
            </w:pPr>
            <w:r w:rsidRPr="0003637F">
              <w:rPr>
                <w:color w:val="000000"/>
                <w:sz w:val="24"/>
                <w:szCs w:val="24"/>
              </w:rPr>
              <w:t>0.015</w:t>
            </w:r>
          </w:p>
        </w:tc>
        <w:tc>
          <w:tcPr>
            <w:tcW w:w="942" w:type="dxa"/>
            <w:shd w:val="clear" w:color="auto" w:fill="auto"/>
            <w:noWrap/>
            <w:vAlign w:val="bottom"/>
            <w:hideMark/>
          </w:tcPr>
          <w:p w14:paraId="240DA866" w14:textId="77777777" w:rsidR="00C54B54" w:rsidRPr="0003637F" w:rsidRDefault="00C54B54" w:rsidP="00B52465">
            <w:pPr>
              <w:jc w:val="center"/>
              <w:rPr>
                <w:color w:val="000000"/>
                <w:sz w:val="24"/>
                <w:szCs w:val="24"/>
              </w:rPr>
            </w:pPr>
            <w:r w:rsidRPr="0003637F">
              <w:rPr>
                <w:color w:val="000000"/>
                <w:sz w:val="24"/>
                <w:szCs w:val="24"/>
              </w:rPr>
              <w:t>0.015</w:t>
            </w:r>
          </w:p>
        </w:tc>
        <w:tc>
          <w:tcPr>
            <w:tcW w:w="942" w:type="dxa"/>
            <w:shd w:val="clear" w:color="auto" w:fill="auto"/>
            <w:noWrap/>
            <w:vAlign w:val="bottom"/>
            <w:hideMark/>
          </w:tcPr>
          <w:p w14:paraId="3B02146A" w14:textId="77777777" w:rsidR="00C54B54" w:rsidRPr="0003637F" w:rsidRDefault="00C54B54" w:rsidP="00B52465">
            <w:pPr>
              <w:jc w:val="center"/>
              <w:rPr>
                <w:color w:val="000000"/>
                <w:sz w:val="24"/>
                <w:szCs w:val="24"/>
              </w:rPr>
            </w:pPr>
            <w:r w:rsidRPr="0003637F">
              <w:rPr>
                <w:color w:val="000000"/>
                <w:sz w:val="24"/>
                <w:szCs w:val="24"/>
              </w:rPr>
              <w:t>0.128</w:t>
            </w:r>
          </w:p>
        </w:tc>
        <w:tc>
          <w:tcPr>
            <w:tcW w:w="1230" w:type="dxa"/>
          </w:tcPr>
          <w:p w14:paraId="59D60BA9" w14:textId="77777777" w:rsidR="00C54B54" w:rsidRPr="0003637F" w:rsidRDefault="00C54B54" w:rsidP="00B52465">
            <w:pPr>
              <w:jc w:val="center"/>
              <w:rPr>
                <w:color w:val="000000"/>
                <w:sz w:val="24"/>
                <w:szCs w:val="24"/>
              </w:rPr>
            </w:pPr>
            <w:r w:rsidRPr="0003637F">
              <w:rPr>
                <w:rStyle w:val="y2iqfc"/>
                <w:sz w:val="24"/>
                <w:szCs w:val="24"/>
                <w:lang w:val="en"/>
              </w:rPr>
              <w:t>Negligible effect</w:t>
            </w:r>
          </w:p>
        </w:tc>
      </w:tr>
      <w:tr w:rsidR="00C54B54" w:rsidRPr="0003637F" w14:paraId="4AE52A02" w14:textId="77777777" w:rsidTr="00B52465">
        <w:trPr>
          <w:trHeight w:val="300"/>
        </w:trPr>
        <w:tc>
          <w:tcPr>
            <w:tcW w:w="796" w:type="dxa"/>
            <w:shd w:val="clear" w:color="auto" w:fill="auto"/>
            <w:noWrap/>
            <w:vAlign w:val="bottom"/>
            <w:hideMark/>
          </w:tcPr>
          <w:p w14:paraId="680BFD3E" w14:textId="77777777" w:rsidR="00C54B54" w:rsidRPr="0003637F" w:rsidRDefault="00C54B54" w:rsidP="00B52465">
            <w:pPr>
              <w:jc w:val="center"/>
              <w:rPr>
                <w:color w:val="000000"/>
                <w:sz w:val="24"/>
                <w:szCs w:val="24"/>
              </w:rPr>
            </w:pPr>
            <w:r w:rsidRPr="0003637F">
              <w:rPr>
                <w:color w:val="000000"/>
                <w:sz w:val="24"/>
                <w:szCs w:val="24"/>
              </w:rPr>
              <w:t>32</w:t>
            </w:r>
          </w:p>
        </w:tc>
        <w:tc>
          <w:tcPr>
            <w:tcW w:w="1087" w:type="dxa"/>
            <w:shd w:val="clear" w:color="auto" w:fill="auto"/>
            <w:noWrap/>
            <w:vAlign w:val="bottom"/>
            <w:hideMark/>
          </w:tcPr>
          <w:p w14:paraId="2EFF13F5" w14:textId="77777777" w:rsidR="00C54B54" w:rsidRPr="0003637F" w:rsidRDefault="00C54B54" w:rsidP="00B52465">
            <w:pPr>
              <w:jc w:val="both"/>
              <w:rPr>
                <w:color w:val="000000"/>
                <w:sz w:val="24"/>
                <w:szCs w:val="24"/>
              </w:rPr>
            </w:pPr>
            <w:r w:rsidRPr="0003637F">
              <w:rPr>
                <w:color w:val="000000"/>
                <w:sz w:val="24"/>
                <w:szCs w:val="24"/>
              </w:rPr>
              <w:t>Study 32</w:t>
            </w:r>
          </w:p>
        </w:tc>
        <w:tc>
          <w:tcPr>
            <w:tcW w:w="1624" w:type="dxa"/>
            <w:shd w:val="clear" w:color="auto" w:fill="auto"/>
            <w:noWrap/>
            <w:vAlign w:val="bottom"/>
            <w:hideMark/>
          </w:tcPr>
          <w:p w14:paraId="0AAD6F14"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3A8B1A46" w14:textId="77777777" w:rsidR="00C54B54" w:rsidRPr="0003637F" w:rsidRDefault="00C54B54" w:rsidP="00B52465">
            <w:pPr>
              <w:jc w:val="center"/>
              <w:rPr>
                <w:color w:val="000000"/>
                <w:sz w:val="24"/>
                <w:szCs w:val="24"/>
              </w:rPr>
            </w:pPr>
            <w:r w:rsidRPr="0003637F">
              <w:rPr>
                <w:color w:val="000000"/>
                <w:sz w:val="24"/>
                <w:szCs w:val="24"/>
              </w:rPr>
              <w:t>90</w:t>
            </w:r>
          </w:p>
        </w:tc>
        <w:tc>
          <w:tcPr>
            <w:tcW w:w="942" w:type="dxa"/>
            <w:shd w:val="clear" w:color="auto" w:fill="auto"/>
            <w:noWrap/>
            <w:vAlign w:val="bottom"/>
            <w:hideMark/>
          </w:tcPr>
          <w:p w14:paraId="057BB844" w14:textId="77777777" w:rsidR="00C54B54" w:rsidRPr="0003637F" w:rsidRDefault="00C54B54" w:rsidP="00B52465">
            <w:pPr>
              <w:jc w:val="center"/>
              <w:rPr>
                <w:color w:val="000000"/>
                <w:sz w:val="24"/>
                <w:szCs w:val="24"/>
              </w:rPr>
            </w:pPr>
            <w:r w:rsidRPr="0003637F">
              <w:rPr>
                <w:color w:val="000000"/>
                <w:sz w:val="24"/>
                <w:szCs w:val="24"/>
              </w:rPr>
              <w:t>0.214</w:t>
            </w:r>
          </w:p>
        </w:tc>
        <w:tc>
          <w:tcPr>
            <w:tcW w:w="942" w:type="dxa"/>
            <w:shd w:val="clear" w:color="auto" w:fill="auto"/>
            <w:noWrap/>
            <w:vAlign w:val="bottom"/>
            <w:hideMark/>
          </w:tcPr>
          <w:p w14:paraId="7658AB18" w14:textId="77777777" w:rsidR="00C54B54" w:rsidRPr="0003637F" w:rsidRDefault="00C54B54" w:rsidP="00B52465">
            <w:pPr>
              <w:jc w:val="center"/>
              <w:rPr>
                <w:color w:val="000000"/>
                <w:sz w:val="24"/>
                <w:szCs w:val="24"/>
              </w:rPr>
            </w:pPr>
            <w:r w:rsidRPr="0003637F">
              <w:rPr>
                <w:color w:val="000000"/>
                <w:sz w:val="24"/>
                <w:szCs w:val="24"/>
              </w:rPr>
              <w:t>0.217</w:t>
            </w:r>
          </w:p>
        </w:tc>
        <w:tc>
          <w:tcPr>
            <w:tcW w:w="942" w:type="dxa"/>
            <w:shd w:val="clear" w:color="auto" w:fill="auto"/>
            <w:noWrap/>
            <w:vAlign w:val="bottom"/>
            <w:hideMark/>
          </w:tcPr>
          <w:p w14:paraId="42A89FDF" w14:textId="77777777" w:rsidR="00C54B54" w:rsidRPr="0003637F" w:rsidRDefault="00C54B54" w:rsidP="00B52465">
            <w:pPr>
              <w:jc w:val="center"/>
              <w:rPr>
                <w:color w:val="000000"/>
                <w:sz w:val="24"/>
                <w:szCs w:val="24"/>
              </w:rPr>
            </w:pPr>
            <w:r w:rsidRPr="0003637F">
              <w:rPr>
                <w:color w:val="000000"/>
                <w:sz w:val="24"/>
                <w:szCs w:val="24"/>
              </w:rPr>
              <w:t>0.107</w:t>
            </w:r>
          </w:p>
        </w:tc>
        <w:tc>
          <w:tcPr>
            <w:tcW w:w="1230" w:type="dxa"/>
          </w:tcPr>
          <w:p w14:paraId="5A09F412" w14:textId="77777777" w:rsidR="00C54B54" w:rsidRPr="0003637F" w:rsidRDefault="00C54B54" w:rsidP="00B52465">
            <w:pPr>
              <w:jc w:val="center"/>
              <w:rPr>
                <w:color w:val="000000"/>
                <w:sz w:val="24"/>
                <w:szCs w:val="24"/>
              </w:rPr>
            </w:pPr>
            <w:r w:rsidRPr="0003637F">
              <w:rPr>
                <w:color w:val="000000"/>
                <w:sz w:val="24"/>
                <w:szCs w:val="24"/>
              </w:rPr>
              <w:t>Small Effect</w:t>
            </w:r>
          </w:p>
        </w:tc>
      </w:tr>
      <w:tr w:rsidR="00C54B54" w:rsidRPr="0003637F" w14:paraId="62B0A7A1" w14:textId="77777777" w:rsidTr="00B52465">
        <w:trPr>
          <w:trHeight w:val="300"/>
        </w:trPr>
        <w:tc>
          <w:tcPr>
            <w:tcW w:w="796" w:type="dxa"/>
            <w:shd w:val="clear" w:color="auto" w:fill="auto"/>
            <w:noWrap/>
            <w:vAlign w:val="bottom"/>
            <w:hideMark/>
          </w:tcPr>
          <w:p w14:paraId="548975E7" w14:textId="77777777" w:rsidR="00C54B54" w:rsidRPr="0003637F" w:rsidRDefault="00C54B54" w:rsidP="00B52465">
            <w:pPr>
              <w:jc w:val="center"/>
              <w:rPr>
                <w:color w:val="000000"/>
                <w:sz w:val="24"/>
                <w:szCs w:val="24"/>
              </w:rPr>
            </w:pPr>
            <w:r w:rsidRPr="0003637F">
              <w:rPr>
                <w:color w:val="000000"/>
                <w:sz w:val="24"/>
                <w:szCs w:val="24"/>
              </w:rPr>
              <w:t>33</w:t>
            </w:r>
          </w:p>
        </w:tc>
        <w:tc>
          <w:tcPr>
            <w:tcW w:w="1087" w:type="dxa"/>
            <w:shd w:val="clear" w:color="auto" w:fill="auto"/>
            <w:noWrap/>
            <w:vAlign w:val="bottom"/>
            <w:hideMark/>
          </w:tcPr>
          <w:p w14:paraId="387CFD54" w14:textId="77777777" w:rsidR="00C54B54" w:rsidRPr="0003637F" w:rsidRDefault="00C54B54" w:rsidP="00B52465">
            <w:pPr>
              <w:jc w:val="both"/>
              <w:rPr>
                <w:color w:val="000000"/>
                <w:sz w:val="24"/>
                <w:szCs w:val="24"/>
              </w:rPr>
            </w:pPr>
            <w:r w:rsidRPr="0003637F">
              <w:rPr>
                <w:color w:val="000000"/>
                <w:sz w:val="24"/>
                <w:szCs w:val="24"/>
              </w:rPr>
              <w:t>Study 33</w:t>
            </w:r>
          </w:p>
        </w:tc>
        <w:tc>
          <w:tcPr>
            <w:tcW w:w="1624" w:type="dxa"/>
            <w:shd w:val="clear" w:color="auto" w:fill="auto"/>
            <w:noWrap/>
            <w:vAlign w:val="bottom"/>
            <w:hideMark/>
          </w:tcPr>
          <w:p w14:paraId="2E0F5443" w14:textId="77777777" w:rsidR="00C54B54" w:rsidRPr="0003637F" w:rsidRDefault="00C54B54" w:rsidP="00B52465">
            <w:pPr>
              <w:jc w:val="center"/>
              <w:rPr>
                <w:sz w:val="24"/>
                <w:szCs w:val="24"/>
              </w:rPr>
            </w:pPr>
            <w:r w:rsidRPr="0003637F">
              <w:rPr>
                <w:sz w:val="24"/>
                <w:szCs w:val="24"/>
              </w:rPr>
              <w:t>Elementary School</w:t>
            </w:r>
          </w:p>
        </w:tc>
        <w:tc>
          <w:tcPr>
            <w:tcW w:w="942" w:type="dxa"/>
            <w:shd w:val="clear" w:color="auto" w:fill="auto"/>
            <w:noWrap/>
            <w:vAlign w:val="bottom"/>
            <w:hideMark/>
          </w:tcPr>
          <w:p w14:paraId="1D205287" w14:textId="77777777" w:rsidR="00C54B54" w:rsidRPr="0003637F" w:rsidRDefault="00C54B54" w:rsidP="00B52465">
            <w:pPr>
              <w:jc w:val="center"/>
              <w:rPr>
                <w:color w:val="000000"/>
                <w:sz w:val="24"/>
                <w:szCs w:val="24"/>
              </w:rPr>
            </w:pPr>
            <w:r w:rsidRPr="0003637F">
              <w:rPr>
                <w:color w:val="000000"/>
                <w:sz w:val="24"/>
                <w:szCs w:val="24"/>
              </w:rPr>
              <w:t>66</w:t>
            </w:r>
          </w:p>
        </w:tc>
        <w:tc>
          <w:tcPr>
            <w:tcW w:w="942" w:type="dxa"/>
            <w:shd w:val="clear" w:color="auto" w:fill="auto"/>
            <w:noWrap/>
            <w:vAlign w:val="bottom"/>
            <w:hideMark/>
          </w:tcPr>
          <w:p w14:paraId="7C0AC3C1" w14:textId="77777777" w:rsidR="00C54B54" w:rsidRPr="0003637F" w:rsidRDefault="00C54B54" w:rsidP="00B52465">
            <w:pPr>
              <w:jc w:val="center"/>
              <w:rPr>
                <w:color w:val="000000"/>
                <w:sz w:val="24"/>
                <w:szCs w:val="24"/>
              </w:rPr>
            </w:pPr>
            <w:r w:rsidRPr="0003637F">
              <w:rPr>
                <w:color w:val="000000"/>
                <w:sz w:val="24"/>
                <w:szCs w:val="24"/>
              </w:rPr>
              <w:t>0.009</w:t>
            </w:r>
          </w:p>
        </w:tc>
        <w:tc>
          <w:tcPr>
            <w:tcW w:w="942" w:type="dxa"/>
            <w:shd w:val="clear" w:color="auto" w:fill="auto"/>
            <w:noWrap/>
            <w:vAlign w:val="bottom"/>
            <w:hideMark/>
          </w:tcPr>
          <w:p w14:paraId="4404C497" w14:textId="77777777" w:rsidR="00C54B54" w:rsidRPr="0003637F" w:rsidRDefault="00C54B54" w:rsidP="00B52465">
            <w:pPr>
              <w:jc w:val="center"/>
              <w:rPr>
                <w:color w:val="000000"/>
                <w:sz w:val="24"/>
                <w:szCs w:val="24"/>
              </w:rPr>
            </w:pPr>
            <w:r w:rsidRPr="0003637F">
              <w:rPr>
                <w:color w:val="000000"/>
                <w:sz w:val="24"/>
                <w:szCs w:val="24"/>
              </w:rPr>
              <w:t>0.009</w:t>
            </w:r>
          </w:p>
        </w:tc>
        <w:tc>
          <w:tcPr>
            <w:tcW w:w="942" w:type="dxa"/>
            <w:shd w:val="clear" w:color="auto" w:fill="auto"/>
            <w:noWrap/>
            <w:vAlign w:val="bottom"/>
            <w:hideMark/>
          </w:tcPr>
          <w:p w14:paraId="05F6A9E7" w14:textId="77777777" w:rsidR="00C54B54" w:rsidRPr="0003637F" w:rsidRDefault="00C54B54" w:rsidP="00B52465">
            <w:pPr>
              <w:jc w:val="center"/>
              <w:rPr>
                <w:color w:val="000000"/>
                <w:sz w:val="24"/>
                <w:szCs w:val="24"/>
              </w:rPr>
            </w:pPr>
            <w:r w:rsidRPr="0003637F">
              <w:rPr>
                <w:color w:val="000000"/>
                <w:sz w:val="24"/>
                <w:szCs w:val="24"/>
              </w:rPr>
              <w:t>0.126</w:t>
            </w:r>
          </w:p>
        </w:tc>
        <w:tc>
          <w:tcPr>
            <w:tcW w:w="1230" w:type="dxa"/>
          </w:tcPr>
          <w:p w14:paraId="62E0BC9C" w14:textId="77777777" w:rsidR="00C54B54" w:rsidRPr="0003637F" w:rsidRDefault="00C54B54" w:rsidP="00B52465">
            <w:pPr>
              <w:jc w:val="center"/>
              <w:rPr>
                <w:color w:val="000000"/>
                <w:sz w:val="24"/>
                <w:szCs w:val="24"/>
              </w:rPr>
            </w:pPr>
            <w:r w:rsidRPr="0003637F">
              <w:rPr>
                <w:rStyle w:val="y2iqfc"/>
                <w:sz w:val="24"/>
                <w:szCs w:val="24"/>
                <w:lang w:val="en"/>
              </w:rPr>
              <w:t>Negligible effect</w:t>
            </w:r>
          </w:p>
        </w:tc>
      </w:tr>
      <w:tr w:rsidR="00C54B54" w:rsidRPr="0003637F" w14:paraId="7D5A5A95" w14:textId="77777777" w:rsidTr="00B52465">
        <w:trPr>
          <w:trHeight w:val="300"/>
        </w:trPr>
        <w:tc>
          <w:tcPr>
            <w:tcW w:w="796" w:type="dxa"/>
            <w:shd w:val="clear" w:color="auto" w:fill="auto"/>
            <w:noWrap/>
            <w:vAlign w:val="bottom"/>
            <w:hideMark/>
          </w:tcPr>
          <w:p w14:paraId="2E1BA81A" w14:textId="77777777" w:rsidR="00C54B54" w:rsidRPr="0003637F" w:rsidRDefault="00C54B54" w:rsidP="00B52465">
            <w:pPr>
              <w:jc w:val="center"/>
              <w:rPr>
                <w:color w:val="000000"/>
                <w:sz w:val="24"/>
                <w:szCs w:val="24"/>
              </w:rPr>
            </w:pPr>
            <w:r w:rsidRPr="0003637F">
              <w:rPr>
                <w:color w:val="000000"/>
                <w:sz w:val="24"/>
                <w:szCs w:val="24"/>
              </w:rPr>
              <w:t>34</w:t>
            </w:r>
          </w:p>
        </w:tc>
        <w:tc>
          <w:tcPr>
            <w:tcW w:w="1087" w:type="dxa"/>
            <w:shd w:val="clear" w:color="auto" w:fill="auto"/>
            <w:noWrap/>
            <w:vAlign w:val="bottom"/>
            <w:hideMark/>
          </w:tcPr>
          <w:p w14:paraId="760CB466" w14:textId="77777777" w:rsidR="00C54B54" w:rsidRPr="0003637F" w:rsidRDefault="00C54B54" w:rsidP="00B52465">
            <w:pPr>
              <w:jc w:val="both"/>
              <w:rPr>
                <w:color w:val="000000"/>
                <w:sz w:val="24"/>
                <w:szCs w:val="24"/>
              </w:rPr>
            </w:pPr>
            <w:r w:rsidRPr="0003637F">
              <w:rPr>
                <w:color w:val="000000"/>
                <w:sz w:val="24"/>
                <w:szCs w:val="24"/>
              </w:rPr>
              <w:t>Study 34</w:t>
            </w:r>
          </w:p>
        </w:tc>
        <w:tc>
          <w:tcPr>
            <w:tcW w:w="1624" w:type="dxa"/>
            <w:shd w:val="clear" w:color="auto" w:fill="auto"/>
            <w:noWrap/>
            <w:vAlign w:val="bottom"/>
            <w:hideMark/>
          </w:tcPr>
          <w:p w14:paraId="6071ADC8"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0424ADE6" w14:textId="77777777" w:rsidR="00C54B54" w:rsidRPr="0003637F" w:rsidRDefault="00C54B54" w:rsidP="00B52465">
            <w:pPr>
              <w:jc w:val="center"/>
              <w:rPr>
                <w:color w:val="000000"/>
                <w:sz w:val="24"/>
                <w:szCs w:val="24"/>
              </w:rPr>
            </w:pPr>
            <w:r w:rsidRPr="0003637F">
              <w:rPr>
                <w:color w:val="000000"/>
                <w:sz w:val="24"/>
                <w:szCs w:val="24"/>
              </w:rPr>
              <w:t>69</w:t>
            </w:r>
          </w:p>
        </w:tc>
        <w:tc>
          <w:tcPr>
            <w:tcW w:w="942" w:type="dxa"/>
            <w:shd w:val="clear" w:color="auto" w:fill="auto"/>
            <w:noWrap/>
            <w:vAlign w:val="bottom"/>
            <w:hideMark/>
          </w:tcPr>
          <w:p w14:paraId="0E2FF4AC" w14:textId="77777777" w:rsidR="00C54B54" w:rsidRPr="0003637F" w:rsidRDefault="00C54B54" w:rsidP="00B52465">
            <w:pPr>
              <w:jc w:val="center"/>
              <w:rPr>
                <w:color w:val="000000"/>
                <w:sz w:val="24"/>
                <w:szCs w:val="24"/>
              </w:rPr>
            </w:pPr>
            <w:r w:rsidRPr="0003637F">
              <w:rPr>
                <w:color w:val="000000"/>
                <w:sz w:val="24"/>
                <w:szCs w:val="24"/>
              </w:rPr>
              <w:t>0.917</w:t>
            </w:r>
          </w:p>
        </w:tc>
        <w:tc>
          <w:tcPr>
            <w:tcW w:w="942" w:type="dxa"/>
            <w:shd w:val="clear" w:color="auto" w:fill="auto"/>
            <w:noWrap/>
            <w:vAlign w:val="bottom"/>
            <w:hideMark/>
          </w:tcPr>
          <w:p w14:paraId="60CA3317" w14:textId="77777777" w:rsidR="00C54B54" w:rsidRPr="0003637F" w:rsidRDefault="00C54B54" w:rsidP="00B52465">
            <w:pPr>
              <w:jc w:val="center"/>
              <w:rPr>
                <w:color w:val="000000"/>
                <w:sz w:val="24"/>
                <w:szCs w:val="24"/>
              </w:rPr>
            </w:pPr>
            <w:r w:rsidRPr="0003637F">
              <w:rPr>
                <w:color w:val="000000"/>
                <w:sz w:val="24"/>
                <w:szCs w:val="24"/>
              </w:rPr>
              <w:t>1.569</w:t>
            </w:r>
          </w:p>
        </w:tc>
        <w:tc>
          <w:tcPr>
            <w:tcW w:w="942" w:type="dxa"/>
            <w:shd w:val="clear" w:color="auto" w:fill="auto"/>
            <w:noWrap/>
            <w:vAlign w:val="bottom"/>
            <w:hideMark/>
          </w:tcPr>
          <w:p w14:paraId="4816D392" w14:textId="77777777" w:rsidR="00C54B54" w:rsidRPr="0003637F" w:rsidRDefault="00C54B54" w:rsidP="00B52465">
            <w:pPr>
              <w:jc w:val="center"/>
              <w:rPr>
                <w:color w:val="000000"/>
                <w:sz w:val="24"/>
                <w:szCs w:val="24"/>
              </w:rPr>
            </w:pPr>
            <w:r w:rsidRPr="0003637F">
              <w:rPr>
                <w:color w:val="000000"/>
                <w:sz w:val="24"/>
                <w:szCs w:val="24"/>
              </w:rPr>
              <w:t>0.123</w:t>
            </w:r>
          </w:p>
        </w:tc>
        <w:tc>
          <w:tcPr>
            <w:tcW w:w="1230" w:type="dxa"/>
          </w:tcPr>
          <w:p w14:paraId="2EBF5631"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0F687E96" w14:textId="77777777" w:rsidTr="00B52465">
        <w:trPr>
          <w:trHeight w:val="300"/>
        </w:trPr>
        <w:tc>
          <w:tcPr>
            <w:tcW w:w="796" w:type="dxa"/>
            <w:shd w:val="clear" w:color="auto" w:fill="auto"/>
            <w:noWrap/>
            <w:vAlign w:val="bottom"/>
            <w:hideMark/>
          </w:tcPr>
          <w:p w14:paraId="0E51FC98" w14:textId="77777777" w:rsidR="00C54B54" w:rsidRPr="0003637F" w:rsidRDefault="00C54B54" w:rsidP="00B52465">
            <w:pPr>
              <w:jc w:val="center"/>
              <w:rPr>
                <w:color w:val="000000"/>
                <w:sz w:val="24"/>
                <w:szCs w:val="24"/>
              </w:rPr>
            </w:pPr>
            <w:r w:rsidRPr="0003637F">
              <w:rPr>
                <w:color w:val="000000"/>
                <w:sz w:val="24"/>
                <w:szCs w:val="24"/>
              </w:rPr>
              <w:t>35</w:t>
            </w:r>
          </w:p>
        </w:tc>
        <w:tc>
          <w:tcPr>
            <w:tcW w:w="1087" w:type="dxa"/>
            <w:shd w:val="clear" w:color="auto" w:fill="auto"/>
            <w:noWrap/>
            <w:vAlign w:val="bottom"/>
            <w:hideMark/>
          </w:tcPr>
          <w:p w14:paraId="7A540D6F" w14:textId="77777777" w:rsidR="00C54B54" w:rsidRPr="0003637F" w:rsidRDefault="00C54B54" w:rsidP="00B52465">
            <w:pPr>
              <w:jc w:val="both"/>
              <w:rPr>
                <w:color w:val="000000"/>
                <w:sz w:val="24"/>
                <w:szCs w:val="24"/>
              </w:rPr>
            </w:pPr>
            <w:r w:rsidRPr="0003637F">
              <w:rPr>
                <w:color w:val="000000"/>
                <w:sz w:val="24"/>
                <w:szCs w:val="24"/>
              </w:rPr>
              <w:t>Study 35</w:t>
            </w:r>
          </w:p>
        </w:tc>
        <w:tc>
          <w:tcPr>
            <w:tcW w:w="1624" w:type="dxa"/>
            <w:shd w:val="clear" w:color="auto" w:fill="auto"/>
            <w:noWrap/>
            <w:vAlign w:val="bottom"/>
            <w:hideMark/>
          </w:tcPr>
          <w:p w14:paraId="059460B3"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284E72CB" w14:textId="77777777" w:rsidR="00C54B54" w:rsidRPr="0003637F" w:rsidRDefault="00C54B54" w:rsidP="00B52465">
            <w:pPr>
              <w:jc w:val="center"/>
              <w:rPr>
                <w:color w:val="000000"/>
                <w:sz w:val="24"/>
                <w:szCs w:val="24"/>
              </w:rPr>
            </w:pPr>
            <w:r w:rsidRPr="0003637F">
              <w:rPr>
                <w:color w:val="000000"/>
                <w:sz w:val="24"/>
                <w:szCs w:val="24"/>
              </w:rPr>
              <w:t>60</w:t>
            </w:r>
          </w:p>
        </w:tc>
        <w:tc>
          <w:tcPr>
            <w:tcW w:w="942" w:type="dxa"/>
            <w:shd w:val="clear" w:color="auto" w:fill="auto"/>
            <w:noWrap/>
            <w:vAlign w:val="bottom"/>
            <w:hideMark/>
          </w:tcPr>
          <w:p w14:paraId="64969F53" w14:textId="77777777" w:rsidR="00C54B54" w:rsidRPr="0003637F" w:rsidRDefault="00C54B54" w:rsidP="00B52465">
            <w:pPr>
              <w:jc w:val="center"/>
              <w:rPr>
                <w:color w:val="000000"/>
                <w:sz w:val="24"/>
                <w:szCs w:val="24"/>
              </w:rPr>
            </w:pPr>
            <w:r w:rsidRPr="0003637F">
              <w:rPr>
                <w:color w:val="000000"/>
                <w:sz w:val="24"/>
                <w:szCs w:val="24"/>
              </w:rPr>
              <w:t>0.028</w:t>
            </w:r>
          </w:p>
        </w:tc>
        <w:tc>
          <w:tcPr>
            <w:tcW w:w="942" w:type="dxa"/>
            <w:shd w:val="clear" w:color="auto" w:fill="auto"/>
            <w:noWrap/>
            <w:vAlign w:val="bottom"/>
            <w:hideMark/>
          </w:tcPr>
          <w:p w14:paraId="016B1B3B" w14:textId="77777777" w:rsidR="00C54B54" w:rsidRPr="0003637F" w:rsidRDefault="00C54B54" w:rsidP="00B52465">
            <w:pPr>
              <w:jc w:val="center"/>
              <w:rPr>
                <w:color w:val="000000"/>
                <w:sz w:val="24"/>
                <w:szCs w:val="24"/>
              </w:rPr>
            </w:pPr>
            <w:r w:rsidRPr="0003637F">
              <w:rPr>
                <w:color w:val="000000"/>
                <w:sz w:val="24"/>
                <w:szCs w:val="24"/>
              </w:rPr>
              <w:t>0.028</w:t>
            </w:r>
          </w:p>
        </w:tc>
        <w:tc>
          <w:tcPr>
            <w:tcW w:w="942" w:type="dxa"/>
            <w:shd w:val="clear" w:color="auto" w:fill="auto"/>
            <w:noWrap/>
            <w:vAlign w:val="bottom"/>
            <w:hideMark/>
          </w:tcPr>
          <w:p w14:paraId="05006561" w14:textId="77777777" w:rsidR="00C54B54" w:rsidRPr="0003637F" w:rsidRDefault="00C54B54" w:rsidP="00B52465">
            <w:pPr>
              <w:jc w:val="center"/>
              <w:rPr>
                <w:color w:val="000000"/>
                <w:sz w:val="24"/>
                <w:szCs w:val="24"/>
              </w:rPr>
            </w:pPr>
            <w:r w:rsidRPr="0003637F">
              <w:rPr>
                <w:color w:val="000000"/>
                <w:sz w:val="24"/>
                <w:szCs w:val="24"/>
              </w:rPr>
              <w:t>0.132</w:t>
            </w:r>
          </w:p>
        </w:tc>
        <w:tc>
          <w:tcPr>
            <w:tcW w:w="1230" w:type="dxa"/>
          </w:tcPr>
          <w:p w14:paraId="7B3DDD87" w14:textId="77777777" w:rsidR="00C54B54" w:rsidRPr="0003637F" w:rsidRDefault="00C54B54" w:rsidP="00B52465">
            <w:pPr>
              <w:jc w:val="center"/>
              <w:rPr>
                <w:color w:val="000000"/>
                <w:sz w:val="24"/>
                <w:szCs w:val="24"/>
              </w:rPr>
            </w:pPr>
            <w:r w:rsidRPr="0003637F">
              <w:rPr>
                <w:rStyle w:val="y2iqfc"/>
                <w:sz w:val="24"/>
                <w:szCs w:val="24"/>
                <w:lang w:val="en"/>
              </w:rPr>
              <w:t>Negligible effect</w:t>
            </w:r>
          </w:p>
        </w:tc>
      </w:tr>
      <w:tr w:rsidR="00C54B54" w:rsidRPr="0003637F" w14:paraId="3A140F7C" w14:textId="77777777" w:rsidTr="00B52465">
        <w:trPr>
          <w:trHeight w:val="300"/>
        </w:trPr>
        <w:tc>
          <w:tcPr>
            <w:tcW w:w="796" w:type="dxa"/>
            <w:shd w:val="clear" w:color="auto" w:fill="auto"/>
            <w:noWrap/>
            <w:vAlign w:val="bottom"/>
            <w:hideMark/>
          </w:tcPr>
          <w:p w14:paraId="36CD025B" w14:textId="77777777" w:rsidR="00C54B54" w:rsidRPr="0003637F" w:rsidRDefault="00C54B54" w:rsidP="00B52465">
            <w:pPr>
              <w:jc w:val="center"/>
              <w:rPr>
                <w:color w:val="000000"/>
                <w:sz w:val="24"/>
                <w:szCs w:val="24"/>
              </w:rPr>
            </w:pPr>
            <w:r w:rsidRPr="0003637F">
              <w:rPr>
                <w:color w:val="000000"/>
                <w:sz w:val="24"/>
                <w:szCs w:val="24"/>
              </w:rPr>
              <w:t>36</w:t>
            </w:r>
          </w:p>
        </w:tc>
        <w:tc>
          <w:tcPr>
            <w:tcW w:w="1087" w:type="dxa"/>
            <w:shd w:val="clear" w:color="auto" w:fill="auto"/>
            <w:noWrap/>
            <w:vAlign w:val="bottom"/>
            <w:hideMark/>
          </w:tcPr>
          <w:p w14:paraId="71E029EF" w14:textId="77777777" w:rsidR="00C54B54" w:rsidRPr="0003637F" w:rsidRDefault="00C54B54" w:rsidP="00B52465">
            <w:pPr>
              <w:jc w:val="both"/>
              <w:rPr>
                <w:color w:val="000000"/>
                <w:sz w:val="24"/>
                <w:szCs w:val="24"/>
              </w:rPr>
            </w:pPr>
            <w:r w:rsidRPr="0003637F">
              <w:rPr>
                <w:color w:val="000000"/>
                <w:sz w:val="24"/>
                <w:szCs w:val="24"/>
              </w:rPr>
              <w:t>Study 36</w:t>
            </w:r>
          </w:p>
        </w:tc>
        <w:tc>
          <w:tcPr>
            <w:tcW w:w="1624" w:type="dxa"/>
            <w:shd w:val="clear" w:color="auto" w:fill="auto"/>
            <w:noWrap/>
            <w:vAlign w:val="bottom"/>
            <w:hideMark/>
          </w:tcPr>
          <w:p w14:paraId="3FB59D9A"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356BE673" w14:textId="77777777" w:rsidR="00C54B54" w:rsidRPr="0003637F" w:rsidRDefault="00C54B54" w:rsidP="00B52465">
            <w:pPr>
              <w:jc w:val="center"/>
              <w:rPr>
                <w:color w:val="000000"/>
                <w:sz w:val="24"/>
                <w:szCs w:val="24"/>
              </w:rPr>
            </w:pPr>
            <w:r w:rsidRPr="0003637F">
              <w:rPr>
                <w:color w:val="000000"/>
                <w:sz w:val="24"/>
                <w:szCs w:val="24"/>
              </w:rPr>
              <w:t>72</w:t>
            </w:r>
          </w:p>
        </w:tc>
        <w:tc>
          <w:tcPr>
            <w:tcW w:w="942" w:type="dxa"/>
            <w:shd w:val="clear" w:color="auto" w:fill="auto"/>
            <w:noWrap/>
            <w:vAlign w:val="bottom"/>
            <w:hideMark/>
          </w:tcPr>
          <w:p w14:paraId="0774AAE3" w14:textId="77777777" w:rsidR="00C54B54" w:rsidRPr="0003637F" w:rsidRDefault="00C54B54" w:rsidP="00B52465">
            <w:pPr>
              <w:jc w:val="center"/>
              <w:rPr>
                <w:color w:val="000000"/>
                <w:sz w:val="24"/>
                <w:szCs w:val="24"/>
              </w:rPr>
            </w:pPr>
            <w:r w:rsidRPr="0003637F">
              <w:rPr>
                <w:color w:val="000000"/>
                <w:sz w:val="24"/>
                <w:szCs w:val="24"/>
              </w:rPr>
              <w:t>0.695</w:t>
            </w:r>
          </w:p>
        </w:tc>
        <w:tc>
          <w:tcPr>
            <w:tcW w:w="942" w:type="dxa"/>
            <w:shd w:val="clear" w:color="auto" w:fill="auto"/>
            <w:noWrap/>
            <w:vAlign w:val="bottom"/>
            <w:hideMark/>
          </w:tcPr>
          <w:p w14:paraId="21CC8987" w14:textId="77777777" w:rsidR="00C54B54" w:rsidRPr="0003637F" w:rsidRDefault="00C54B54" w:rsidP="00B52465">
            <w:pPr>
              <w:jc w:val="center"/>
              <w:rPr>
                <w:color w:val="000000"/>
                <w:sz w:val="24"/>
                <w:szCs w:val="24"/>
              </w:rPr>
            </w:pPr>
            <w:r w:rsidRPr="0003637F">
              <w:rPr>
                <w:color w:val="000000"/>
                <w:sz w:val="24"/>
                <w:szCs w:val="24"/>
              </w:rPr>
              <w:t>0.858</w:t>
            </w:r>
          </w:p>
        </w:tc>
        <w:tc>
          <w:tcPr>
            <w:tcW w:w="942" w:type="dxa"/>
            <w:shd w:val="clear" w:color="auto" w:fill="auto"/>
            <w:noWrap/>
            <w:vAlign w:val="bottom"/>
            <w:hideMark/>
          </w:tcPr>
          <w:p w14:paraId="3EC4C953" w14:textId="77777777" w:rsidR="00C54B54" w:rsidRPr="0003637F" w:rsidRDefault="00C54B54" w:rsidP="00B52465">
            <w:pPr>
              <w:jc w:val="center"/>
              <w:rPr>
                <w:color w:val="000000"/>
                <w:sz w:val="24"/>
                <w:szCs w:val="24"/>
              </w:rPr>
            </w:pPr>
            <w:r w:rsidRPr="0003637F">
              <w:rPr>
                <w:color w:val="000000"/>
                <w:sz w:val="24"/>
                <w:szCs w:val="24"/>
              </w:rPr>
              <w:t>0.120</w:t>
            </w:r>
          </w:p>
        </w:tc>
        <w:tc>
          <w:tcPr>
            <w:tcW w:w="1230" w:type="dxa"/>
          </w:tcPr>
          <w:p w14:paraId="1E6C415B"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34DDB226" w14:textId="77777777" w:rsidTr="00B52465">
        <w:trPr>
          <w:trHeight w:val="300"/>
        </w:trPr>
        <w:tc>
          <w:tcPr>
            <w:tcW w:w="796" w:type="dxa"/>
            <w:shd w:val="clear" w:color="auto" w:fill="auto"/>
            <w:noWrap/>
            <w:vAlign w:val="bottom"/>
            <w:hideMark/>
          </w:tcPr>
          <w:p w14:paraId="2EA2D034" w14:textId="77777777" w:rsidR="00C54B54" w:rsidRPr="0003637F" w:rsidRDefault="00C54B54" w:rsidP="00B52465">
            <w:pPr>
              <w:jc w:val="center"/>
              <w:rPr>
                <w:color w:val="000000"/>
                <w:sz w:val="24"/>
                <w:szCs w:val="24"/>
              </w:rPr>
            </w:pPr>
            <w:r w:rsidRPr="0003637F">
              <w:rPr>
                <w:color w:val="000000"/>
                <w:sz w:val="24"/>
                <w:szCs w:val="24"/>
              </w:rPr>
              <w:t>37</w:t>
            </w:r>
          </w:p>
        </w:tc>
        <w:tc>
          <w:tcPr>
            <w:tcW w:w="1087" w:type="dxa"/>
            <w:shd w:val="clear" w:color="auto" w:fill="auto"/>
            <w:noWrap/>
            <w:vAlign w:val="bottom"/>
            <w:hideMark/>
          </w:tcPr>
          <w:p w14:paraId="371A31A9" w14:textId="77777777" w:rsidR="00C54B54" w:rsidRPr="0003637F" w:rsidRDefault="00C54B54" w:rsidP="00B52465">
            <w:pPr>
              <w:jc w:val="both"/>
              <w:rPr>
                <w:color w:val="000000"/>
                <w:sz w:val="24"/>
                <w:szCs w:val="24"/>
              </w:rPr>
            </w:pPr>
            <w:r w:rsidRPr="0003637F">
              <w:rPr>
                <w:color w:val="000000"/>
                <w:sz w:val="24"/>
                <w:szCs w:val="24"/>
              </w:rPr>
              <w:t>Study 37</w:t>
            </w:r>
          </w:p>
        </w:tc>
        <w:tc>
          <w:tcPr>
            <w:tcW w:w="1624" w:type="dxa"/>
            <w:shd w:val="clear" w:color="auto" w:fill="auto"/>
            <w:noWrap/>
            <w:vAlign w:val="bottom"/>
            <w:hideMark/>
          </w:tcPr>
          <w:p w14:paraId="02EFE0E9"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47940D2E" w14:textId="77777777" w:rsidR="00C54B54" w:rsidRPr="0003637F" w:rsidRDefault="00C54B54" w:rsidP="00B52465">
            <w:pPr>
              <w:jc w:val="center"/>
              <w:rPr>
                <w:color w:val="000000"/>
                <w:sz w:val="24"/>
                <w:szCs w:val="24"/>
              </w:rPr>
            </w:pPr>
            <w:r w:rsidRPr="0003637F">
              <w:rPr>
                <w:color w:val="000000"/>
                <w:sz w:val="24"/>
                <w:szCs w:val="24"/>
              </w:rPr>
              <w:t>60</w:t>
            </w:r>
          </w:p>
        </w:tc>
        <w:tc>
          <w:tcPr>
            <w:tcW w:w="942" w:type="dxa"/>
            <w:shd w:val="clear" w:color="auto" w:fill="auto"/>
            <w:noWrap/>
            <w:vAlign w:val="bottom"/>
            <w:hideMark/>
          </w:tcPr>
          <w:p w14:paraId="15CA82F2" w14:textId="77777777" w:rsidR="00C54B54" w:rsidRPr="0003637F" w:rsidRDefault="00C54B54" w:rsidP="00B52465">
            <w:pPr>
              <w:jc w:val="center"/>
              <w:rPr>
                <w:color w:val="000000"/>
                <w:sz w:val="24"/>
                <w:szCs w:val="24"/>
              </w:rPr>
            </w:pPr>
            <w:r w:rsidRPr="0003637F">
              <w:rPr>
                <w:color w:val="000000"/>
                <w:sz w:val="24"/>
                <w:szCs w:val="24"/>
              </w:rPr>
              <w:t>0.666</w:t>
            </w:r>
          </w:p>
        </w:tc>
        <w:tc>
          <w:tcPr>
            <w:tcW w:w="942" w:type="dxa"/>
            <w:shd w:val="clear" w:color="auto" w:fill="auto"/>
            <w:noWrap/>
            <w:vAlign w:val="bottom"/>
            <w:hideMark/>
          </w:tcPr>
          <w:p w14:paraId="150E313E" w14:textId="77777777" w:rsidR="00C54B54" w:rsidRPr="0003637F" w:rsidRDefault="00C54B54" w:rsidP="00B52465">
            <w:pPr>
              <w:jc w:val="center"/>
              <w:rPr>
                <w:color w:val="000000"/>
                <w:sz w:val="24"/>
                <w:szCs w:val="24"/>
              </w:rPr>
            </w:pPr>
            <w:r w:rsidRPr="0003637F">
              <w:rPr>
                <w:color w:val="000000"/>
                <w:sz w:val="24"/>
                <w:szCs w:val="24"/>
              </w:rPr>
              <w:t>0.804</w:t>
            </w:r>
          </w:p>
        </w:tc>
        <w:tc>
          <w:tcPr>
            <w:tcW w:w="942" w:type="dxa"/>
            <w:shd w:val="clear" w:color="auto" w:fill="auto"/>
            <w:noWrap/>
            <w:vAlign w:val="bottom"/>
            <w:hideMark/>
          </w:tcPr>
          <w:p w14:paraId="5C83DB42" w14:textId="77777777" w:rsidR="00C54B54" w:rsidRPr="0003637F" w:rsidRDefault="00C54B54" w:rsidP="00B52465">
            <w:pPr>
              <w:jc w:val="center"/>
              <w:rPr>
                <w:color w:val="000000"/>
                <w:sz w:val="24"/>
                <w:szCs w:val="24"/>
              </w:rPr>
            </w:pPr>
            <w:r w:rsidRPr="0003637F">
              <w:rPr>
                <w:color w:val="000000"/>
                <w:sz w:val="24"/>
                <w:szCs w:val="24"/>
              </w:rPr>
              <w:t>0.132</w:t>
            </w:r>
          </w:p>
        </w:tc>
        <w:tc>
          <w:tcPr>
            <w:tcW w:w="1230" w:type="dxa"/>
          </w:tcPr>
          <w:p w14:paraId="497F549C"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47B85859" w14:textId="77777777" w:rsidTr="00B52465">
        <w:trPr>
          <w:trHeight w:val="300"/>
        </w:trPr>
        <w:tc>
          <w:tcPr>
            <w:tcW w:w="796" w:type="dxa"/>
            <w:shd w:val="clear" w:color="auto" w:fill="auto"/>
            <w:noWrap/>
            <w:vAlign w:val="bottom"/>
            <w:hideMark/>
          </w:tcPr>
          <w:p w14:paraId="38082E9A" w14:textId="77777777" w:rsidR="00C54B54" w:rsidRPr="0003637F" w:rsidRDefault="00C54B54" w:rsidP="00B52465">
            <w:pPr>
              <w:jc w:val="center"/>
              <w:rPr>
                <w:color w:val="000000"/>
                <w:sz w:val="24"/>
                <w:szCs w:val="24"/>
              </w:rPr>
            </w:pPr>
            <w:r w:rsidRPr="0003637F">
              <w:rPr>
                <w:color w:val="000000"/>
                <w:sz w:val="24"/>
                <w:szCs w:val="24"/>
              </w:rPr>
              <w:lastRenderedPageBreak/>
              <w:t>38</w:t>
            </w:r>
          </w:p>
        </w:tc>
        <w:tc>
          <w:tcPr>
            <w:tcW w:w="1087" w:type="dxa"/>
            <w:shd w:val="clear" w:color="auto" w:fill="auto"/>
            <w:noWrap/>
            <w:vAlign w:val="bottom"/>
            <w:hideMark/>
          </w:tcPr>
          <w:p w14:paraId="2CF098C5" w14:textId="77777777" w:rsidR="00C54B54" w:rsidRPr="0003637F" w:rsidRDefault="00C54B54" w:rsidP="00B52465">
            <w:pPr>
              <w:jc w:val="both"/>
              <w:rPr>
                <w:color w:val="000000"/>
                <w:sz w:val="24"/>
                <w:szCs w:val="24"/>
              </w:rPr>
            </w:pPr>
            <w:r w:rsidRPr="0003637F">
              <w:rPr>
                <w:color w:val="000000"/>
                <w:sz w:val="24"/>
                <w:szCs w:val="24"/>
              </w:rPr>
              <w:t>Study 38</w:t>
            </w:r>
          </w:p>
        </w:tc>
        <w:tc>
          <w:tcPr>
            <w:tcW w:w="1624" w:type="dxa"/>
            <w:shd w:val="clear" w:color="auto" w:fill="auto"/>
            <w:noWrap/>
            <w:vAlign w:val="bottom"/>
            <w:hideMark/>
          </w:tcPr>
          <w:p w14:paraId="25219AB4"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1538BCC4" w14:textId="77777777" w:rsidR="00C54B54" w:rsidRPr="0003637F" w:rsidRDefault="00C54B54" w:rsidP="00B52465">
            <w:pPr>
              <w:jc w:val="center"/>
              <w:rPr>
                <w:color w:val="000000"/>
                <w:sz w:val="24"/>
                <w:szCs w:val="24"/>
              </w:rPr>
            </w:pPr>
            <w:r w:rsidRPr="0003637F">
              <w:rPr>
                <w:color w:val="000000"/>
                <w:sz w:val="24"/>
                <w:szCs w:val="24"/>
              </w:rPr>
              <w:t>50</w:t>
            </w:r>
          </w:p>
        </w:tc>
        <w:tc>
          <w:tcPr>
            <w:tcW w:w="942" w:type="dxa"/>
            <w:shd w:val="clear" w:color="auto" w:fill="auto"/>
            <w:noWrap/>
            <w:vAlign w:val="bottom"/>
            <w:hideMark/>
          </w:tcPr>
          <w:p w14:paraId="3CAE68B8" w14:textId="77777777" w:rsidR="00C54B54" w:rsidRPr="0003637F" w:rsidRDefault="00C54B54" w:rsidP="00B52465">
            <w:pPr>
              <w:jc w:val="center"/>
              <w:rPr>
                <w:color w:val="000000"/>
                <w:sz w:val="24"/>
                <w:szCs w:val="24"/>
              </w:rPr>
            </w:pPr>
            <w:r w:rsidRPr="0003637F">
              <w:rPr>
                <w:color w:val="000000"/>
                <w:sz w:val="24"/>
                <w:szCs w:val="24"/>
              </w:rPr>
              <w:t>0.973</w:t>
            </w:r>
          </w:p>
        </w:tc>
        <w:tc>
          <w:tcPr>
            <w:tcW w:w="942" w:type="dxa"/>
            <w:shd w:val="clear" w:color="auto" w:fill="auto"/>
            <w:noWrap/>
            <w:vAlign w:val="bottom"/>
            <w:hideMark/>
          </w:tcPr>
          <w:p w14:paraId="09F4398F" w14:textId="77777777" w:rsidR="00C54B54" w:rsidRPr="0003637F" w:rsidRDefault="00C54B54" w:rsidP="00B52465">
            <w:pPr>
              <w:jc w:val="center"/>
              <w:rPr>
                <w:color w:val="000000"/>
                <w:sz w:val="24"/>
                <w:szCs w:val="24"/>
              </w:rPr>
            </w:pPr>
            <w:r w:rsidRPr="0003637F">
              <w:rPr>
                <w:color w:val="000000"/>
                <w:sz w:val="24"/>
                <w:szCs w:val="24"/>
              </w:rPr>
              <w:t>2.154</w:t>
            </w:r>
          </w:p>
        </w:tc>
        <w:tc>
          <w:tcPr>
            <w:tcW w:w="942" w:type="dxa"/>
            <w:shd w:val="clear" w:color="auto" w:fill="auto"/>
            <w:noWrap/>
            <w:vAlign w:val="bottom"/>
            <w:hideMark/>
          </w:tcPr>
          <w:p w14:paraId="7950C6D6" w14:textId="77777777" w:rsidR="00C54B54" w:rsidRPr="0003637F" w:rsidRDefault="00C54B54" w:rsidP="00B52465">
            <w:pPr>
              <w:jc w:val="center"/>
              <w:rPr>
                <w:color w:val="000000"/>
                <w:sz w:val="24"/>
                <w:szCs w:val="24"/>
              </w:rPr>
            </w:pPr>
            <w:r w:rsidRPr="0003637F">
              <w:rPr>
                <w:color w:val="000000"/>
                <w:sz w:val="24"/>
                <w:szCs w:val="24"/>
              </w:rPr>
              <w:t>0.146</w:t>
            </w:r>
          </w:p>
        </w:tc>
        <w:tc>
          <w:tcPr>
            <w:tcW w:w="1230" w:type="dxa"/>
          </w:tcPr>
          <w:p w14:paraId="2AE9002C"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12999B80" w14:textId="77777777" w:rsidTr="00B52465">
        <w:trPr>
          <w:trHeight w:val="300"/>
        </w:trPr>
        <w:tc>
          <w:tcPr>
            <w:tcW w:w="796" w:type="dxa"/>
            <w:shd w:val="clear" w:color="auto" w:fill="auto"/>
            <w:noWrap/>
            <w:vAlign w:val="bottom"/>
            <w:hideMark/>
          </w:tcPr>
          <w:p w14:paraId="0622294D" w14:textId="77777777" w:rsidR="00C54B54" w:rsidRPr="0003637F" w:rsidRDefault="00C54B54" w:rsidP="00B52465">
            <w:pPr>
              <w:jc w:val="center"/>
              <w:rPr>
                <w:color w:val="000000"/>
                <w:sz w:val="24"/>
                <w:szCs w:val="24"/>
              </w:rPr>
            </w:pPr>
            <w:r w:rsidRPr="0003637F">
              <w:rPr>
                <w:color w:val="000000"/>
                <w:sz w:val="24"/>
                <w:szCs w:val="24"/>
              </w:rPr>
              <w:t>39</w:t>
            </w:r>
          </w:p>
        </w:tc>
        <w:tc>
          <w:tcPr>
            <w:tcW w:w="1087" w:type="dxa"/>
            <w:shd w:val="clear" w:color="auto" w:fill="auto"/>
            <w:noWrap/>
            <w:vAlign w:val="bottom"/>
            <w:hideMark/>
          </w:tcPr>
          <w:p w14:paraId="67970FB7" w14:textId="77777777" w:rsidR="00C54B54" w:rsidRPr="0003637F" w:rsidRDefault="00C54B54" w:rsidP="00B52465">
            <w:pPr>
              <w:jc w:val="both"/>
              <w:rPr>
                <w:color w:val="000000"/>
                <w:sz w:val="24"/>
                <w:szCs w:val="24"/>
              </w:rPr>
            </w:pPr>
            <w:r w:rsidRPr="0003637F">
              <w:rPr>
                <w:color w:val="000000"/>
                <w:sz w:val="24"/>
                <w:szCs w:val="24"/>
              </w:rPr>
              <w:t>Study 39</w:t>
            </w:r>
          </w:p>
        </w:tc>
        <w:tc>
          <w:tcPr>
            <w:tcW w:w="1624" w:type="dxa"/>
            <w:shd w:val="clear" w:color="auto" w:fill="auto"/>
            <w:noWrap/>
            <w:vAlign w:val="bottom"/>
            <w:hideMark/>
          </w:tcPr>
          <w:p w14:paraId="2942C7C8"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01F71781" w14:textId="77777777" w:rsidR="00C54B54" w:rsidRPr="0003637F" w:rsidRDefault="00C54B54" w:rsidP="00B52465">
            <w:pPr>
              <w:jc w:val="center"/>
              <w:rPr>
                <w:color w:val="000000"/>
                <w:sz w:val="24"/>
                <w:szCs w:val="24"/>
              </w:rPr>
            </w:pPr>
            <w:r w:rsidRPr="0003637F">
              <w:rPr>
                <w:color w:val="000000"/>
                <w:sz w:val="24"/>
                <w:szCs w:val="24"/>
              </w:rPr>
              <w:t>38</w:t>
            </w:r>
          </w:p>
        </w:tc>
        <w:tc>
          <w:tcPr>
            <w:tcW w:w="942" w:type="dxa"/>
            <w:shd w:val="clear" w:color="auto" w:fill="auto"/>
            <w:noWrap/>
            <w:vAlign w:val="bottom"/>
            <w:hideMark/>
          </w:tcPr>
          <w:p w14:paraId="7F4D6D27" w14:textId="77777777" w:rsidR="00C54B54" w:rsidRPr="0003637F" w:rsidRDefault="00C54B54" w:rsidP="00B52465">
            <w:pPr>
              <w:jc w:val="center"/>
              <w:rPr>
                <w:color w:val="000000"/>
                <w:sz w:val="24"/>
                <w:szCs w:val="24"/>
              </w:rPr>
            </w:pPr>
            <w:r w:rsidRPr="0003637F">
              <w:rPr>
                <w:color w:val="000000"/>
                <w:sz w:val="24"/>
                <w:szCs w:val="24"/>
              </w:rPr>
              <w:t>0.753</w:t>
            </w:r>
          </w:p>
        </w:tc>
        <w:tc>
          <w:tcPr>
            <w:tcW w:w="942" w:type="dxa"/>
            <w:shd w:val="clear" w:color="auto" w:fill="auto"/>
            <w:noWrap/>
            <w:vAlign w:val="bottom"/>
            <w:hideMark/>
          </w:tcPr>
          <w:p w14:paraId="58616156" w14:textId="77777777" w:rsidR="00C54B54" w:rsidRPr="0003637F" w:rsidRDefault="00C54B54" w:rsidP="00B52465">
            <w:pPr>
              <w:jc w:val="center"/>
              <w:rPr>
                <w:color w:val="000000"/>
                <w:sz w:val="24"/>
                <w:szCs w:val="24"/>
              </w:rPr>
            </w:pPr>
            <w:r w:rsidRPr="0003637F">
              <w:rPr>
                <w:color w:val="000000"/>
                <w:sz w:val="24"/>
                <w:szCs w:val="24"/>
              </w:rPr>
              <w:t>0.980</w:t>
            </w:r>
          </w:p>
        </w:tc>
        <w:tc>
          <w:tcPr>
            <w:tcW w:w="942" w:type="dxa"/>
            <w:shd w:val="clear" w:color="auto" w:fill="auto"/>
            <w:noWrap/>
            <w:vAlign w:val="bottom"/>
            <w:hideMark/>
          </w:tcPr>
          <w:p w14:paraId="2AE00DDD" w14:textId="77777777" w:rsidR="00C54B54" w:rsidRPr="0003637F" w:rsidRDefault="00C54B54" w:rsidP="00B52465">
            <w:pPr>
              <w:jc w:val="center"/>
              <w:rPr>
                <w:color w:val="000000"/>
                <w:sz w:val="24"/>
                <w:szCs w:val="24"/>
              </w:rPr>
            </w:pPr>
            <w:r w:rsidRPr="0003637F">
              <w:rPr>
                <w:color w:val="000000"/>
                <w:sz w:val="24"/>
                <w:szCs w:val="24"/>
              </w:rPr>
              <w:t>0.169</w:t>
            </w:r>
          </w:p>
        </w:tc>
        <w:tc>
          <w:tcPr>
            <w:tcW w:w="1230" w:type="dxa"/>
          </w:tcPr>
          <w:p w14:paraId="7080A728"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7FCAF7E1" w14:textId="77777777" w:rsidTr="00B52465">
        <w:trPr>
          <w:trHeight w:val="300"/>
        </w:trPr>
        <w:tc>
          <w:tcPr>
            <w:tcW w:w="796" w:type="dxa"/>
            <w:shd w:val="clear" w:color="auto" w:fill="auto"/>
            <w:noWrap/>
            <w:vAlign w:val="bottom"/>
            <w:hideMark/>
          </w:tcPr>
          <w:p w14:paraId="29EF3B9E" w14:textId="77777777" w:rsidR="00C54B54" w:rsidRPr="0003637F" w:rsidRDefault="00C54B54" w:rsidP="00B52465">
            <w:pPr>
              <w:jc w:val="center"/>
              <w:rPr>
                <w:color w:val="000000"/>
                <w:sz w:val="24"/>
                <w:szCs w:val="24"/>
              </w:rPr>
            </w:pPr>
            <w:r w:rsidRPr="0003637F">
              <w:rPr>
                <w:color w:val="000000"/>
                <w:sz w:val="24"/>
                <w:szCs w:val="24"/>
              </w:rPr>
              <w:t>40</w:t>
            </w:r>
          </w:p>
        </w:tc>
        <w:tc>
          <w:tcPr>
            <w:tcW w:w="1087" w:type="dxa"/>
            <w:shd w:val="clear" w:color="auto" w:fill="auto"/>
            <w:noWrap/>
            <w:vAlign w:val="bottom"/>
            <w:hideMark/>
          </w:tcPr>
          <w:p w14:paraId="59CEE620" w14:textId="77777777" w:rsidR="00C54B54" w:rsidRPr="0003637F" w:rsidRDefault="00C54B54" w:rsidP="00B52465">
            <w:pPr>
              <w:jc w:val="both"/>
              <w:rPr>
                <w:color w:val="000000"/>
                <w:sz w:val="24"/>
                <w:szCs w:val="24"/>
              </w:rPr>
            </w:pPr>
            <w:r w:rsidRPr="0003637F">
              <w:rPr>
                <w:color w:val="000000"/>
                <w:sz w:val="24"/>
                <w:szCs w:val="24"/>
              </w:rPr>
              <w:t>Study 40</w:t>
            </w:r>
          </w:p>
        </w:tc>
        <w:tc>
          <w:tcPr>
            <w:tcW w:w="1624" w:type="dxa"/>
            <w:shd w:val="clear" w:color="auto" w:fill="auto"/>
            <w:noWrap/>
            <w:vAlign w:val="bottom"/>
            <w:hideMark/>
          </w:tcPr>
          <w:p w14:paraId="715F4FA2"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707EFD46" w14:textId="77777777" w:rsidR="00C54B54" w:rsidRPr="0003637F" w:rsidRDefault="00C54B54" w:rsidP="00B52465">
            <w:pPr>
              <w:jc w:val="center"/>
              <w:rPr>
                <w:color w:val="000000"/>
                <w:sz w:val="24"/>
                <w:szCs w:val="24"/>
              </w:rPr>
            </w:pPr>
            <w:r w:rsidRPr="0003637F">
              <w:rPr>
                <w:color w:val="000000"/>
                <w:sz w:val="24"/>
                <w:szCs w:val="24"/>
              </w:rPr>
              <w:t>40</w:t>
            </w:r>
          </w:p>
        </w:tc>
        <w:tc>
          <w:tcPr>
            <w:tcW w:w="942" w:type="dxa"/>
            <w:shd w:val="clear" w:color="auto" w:fill="auto"/>
            <w:noWrap/>
            <w:vAlign w:val="bottom"/>
            <w:hideMark/>
          </w:tcPr>
          <w:p w14:paraId="52C75759" w14:textId="77777777" w:rsidR="00C54B54" w:rsidRPr="0003637F" w:rsidRDefault="00C54B54" w:rsidP="00B52465">
            <w:pPr>
              <w:jc w:val="center"/>
              <w:rPr>
                <w:color w:val="000000"/>
                <w:sz w:val="24"/>
                <w:szCs w:val="24"/>
              </w:rPr>
            </w:pPr>
            <w:r w:rsidRPr="0003637F">
              <w:rPr>
                <w:color w:val="000000"/>
                <w:sz w:val="24"/>
                <w:szCs w:val="24"/>
              </w:rPr>
              <w:t>0.076</w:t>
            </w:r>
          </w:p>
        </w:tc>
        <w:tc>
          <w:tcPr>
            <w:tcW w:w="942" w:type="dxa"/>
            <w:shd w:val="clear" w:color="auto" w:fill="auto"/>
            <w:noWrap/>
            <w:vAlign w:val="bottom"/>
            <w:hideMark/>
          </w:tcPr>
          <w:p w14:paraId="446EC0FB" w14:textId="77777777" w:rsidR="00C54B54" w:rsidRPr="0003637F" w:rsidRDefault="00C54B54" w:rsidP="00B52465">
            <w:pPr>
              <w:jc w:val="center"/>
              <w:rPr>
                <w:color w:val="000000"/>
                <w:sz w:val="24"/>
                <w:szCs w:val="24"/>
              </w:rPr>
            </w:pPr>
            <w:r w:rsidRPr="0003637F">
              <w:rPr>
                <w:color w:val="000000"/>
                <w:sz w:val="24"/>
                <w:szCs w:val="24"/>
              </w:rPr>
              <w:t>0.076</w:t>
            </w:r>
          </w:p>
        </w:tc>
        <w:tc>
          <w:tcPr>
            <w:tcW w:w="942" w:type="dxa"/>
            <w:shd w:val="clear" w:color="auto" w:fill="auto"/>
            <w:noWrap/>
            <w:vAlign w:val="bottom"/>
            <w:hideMark/>
          </w:tcPr>
          <w:p w14:paraId="67EE3A3E" w14:textId="77777777" w:rsidR="00C54B54" w:rsidRPr="0003637F" w:rsidRDefault="00C54B54" w:rsidP="00B52465">
            <w:pPr>
              <w:jc w:val="center"/>
              <w:rPr>
                <w:color w:val="000000"/>
                <w:sz w:val="24"/>
                <w:szCs w:val="24"/>
              </w:rPr>
            </w:pPr>
            <w:r w:rsidRPr="0003637F">
              <w:rPr>
                <w:color w:val="000000"/>
                <w:sz w:val="24"/>
                <w:szCs w:val="24"/>
              </w:rPr>
              <w:t>0.164</w:t>
            </w:r>
          </w:p>
        </w:tc>
        <w:tc>
          <w:tcPr>
            <w:tcW w:w="1230" w:type="dxa"/>
          </w:tcPr>
          <w:p w14:paraId="393D4D4B" w14:textId="77777777" w:rsidR="00C54B54" w:rsidRPr="0003637F" w:rsidRDefault="00C54B54" w:rsidP="00B52465">
            <w:pPr>
              <w:jc w:val="center"/>
              <w:rPr>
                <w:color w:val="000000"/>
                <w:sz w:val="24"/>
                <w:szCs w:val="24"/>
              </w:rPr>
            </w:pPr>
            <w:r w:rsidRPr="0003637F">
              <w:rPr>
                <w:rStyle w:val="y2iqfc"/>
                <w:sz w:val="24"/>
                <w:szCs w:val="24"/>
                <w:lang w:val="en"/>
              </w:rPr>
              <w:t>Negligible effect</w:t>
            </w:r>
          </w:p>
        </w:tc>
      </w:tr>
      <w:tr w:rsidR="00C54B54" w:rsidRPr="0003637F" w14:paraId="484758AD" w14:textId="77777777" w:rsidTr="00B52465">
        <w:trPr>
          <w:trHeight w:val="300"/>
        </w:trPr>
        <w:tc>
          <w:tcPr>
            <w:tcW w:w="796" w:type="dxa"/>
            <w:shd w:val="clear" w:color="auto" w:fill="auto"/>
            <w:noWrap/>
            <w:vAlign w:val="bottom"/>
            <w:hideMark/>
          </w:tcPr>
          <w:p w14:paraId="28947770" w14:textId="77777777" w:rsidR="00C54B54" w:rsidRPr="0003637F" w:rsidRDefault="00C54B54" w:rsidP="00B52465">
            <w:pPr>
              <w:jc w:val="center"/>
              <w:rPr>
                <w:color w:val="000000"/>
                <w:sz w:val="24"/>
                <w:szCs w:val="24"/>
              </w:rPr>
            </w:pPr>
            <w:r w:rsidRPr="0003637F">
              <w:rPr>
                <w:color w:val="000000"/>
                <w:sz w:val="24"/>
                <w:szCs w:val="24"/>
              </w:rPr>
              <w:t>41</w:t>
            </w:r>
          </w:p>
        </w:tc>
        <w:tc>
          <w:tcPr>
            <w:tcW w:w="1087" w:type="dxa"/>
            <w:shd w:val="clear" w:color="auto" w:fill="auto"/>
            <w:noWrap/>
            <w:vAlign w:val="bottom"/>
            <w:hideMark/>
          </w:tcPr>
          <w:p w14:paraId="62B6D189" w14:textId="77777777" w:rsidR="00C54B54" w:rsidRPr="0003637F" w:rsidRDefault="00C54B54" w:rsidP="00B52465">
            <w:pPr>
              <w:jc w:val="both"/>
              <w:rPr>
                <w:color w:val="000000"/>
                <w:sz w:val="24"/>
                <w:szCs w:val="24"/>
              </w:rPr>
            </w:pPr>
            <w:r w:rsidRPr="0003637F">
              <w:rPr>
                <w:color w:val="000000"/>
                <w:sz w:val="24"/>
                <w:szCs w:val="24"/>
              </w:rPr>
              <w:t>Study 41</w:t>
            </w:r>
          </w:p>
        </w:tc>
        <w:tc>
          <w:tcPr>
            <w:tcW w:w="1624" w:type="dxa"/>
            <w:shd w:val="clear" w:color="auto" w:fill="auto"/>
            <w:noWrap/>
            <w:vAlign w:val="bottom"/>
            <w:hideMark/>
          </w:tcPr>
          <w:p w14:paraId="1A916A69"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57ABF85D" w14:textId="77777777" w:rsidR="00C54B54" w:rsidRPr="0003637F" w:rsidRDefault="00C54B54" w:rsidP="00B52465">
            <w:pPr>
              <w:jc w:val="center"/>
              <w:rPr>
                <w:color w:val="000000"/>
                <w:sz w:val="24"/>
                <w:szCs w:val="24"/>
              </w:rPr>
            </w:pPr>
            <w:r w:rsidRPr="0003637F">
              <w:rPr>
                <w:color w:val="000000"/>
                <w:sz w:val="24"/>
                <w:szCs w:val="24"/>
              </w:rPr>
              <w:t>33</w:t>
            </w:r>
          </w:p>
        </w:tc>
        <w:tc>
          <w:tcPr>
            <w:tcW w:w="942" w:type="dxa"/>
            <w:shd w:val="clear" w:color="auto" w:fill="auto"/>
            <w:noWrap/>
            <w:vAlign w:val="bottom"/>
            <w:hideMark/>
          </w:tcPr>
          <w:p w14:paraId="7B63E6CA" w14:textId="77777777" w:rsidR="00C54B54" w:rsidRPr="0003637F" w:rsidRDefault="00C54B54" w:rsidP="00B52465">
            <w:pPr>
              <w:jc w:val="center"/>
              <w:rPr>
                <w:color w:val="000000"/>
                <w:sz w:val="24"/>
                <w:szCs w:val="24"/>
              </w:rPr>
            </w:pPr>
            <w:r w:rsidRPr="0003637F">
              <w:rPr>
                <w:color w:val="000000"/>
                <w:sz w:val="24"/>
                <w:szCs w:val="24"/>
              </w:rPr>
              <w:t>0.872</w:t>
            </w:r>
          </w:p>
        </w:tc>
        <w:tc>
          <w:tcPr>
            <w:tcW w:w="942" w:type="dxa"/>
            <w:shd w:val="clear" w:color="auto" w:fill="auto"/>
            <w:noWrap/>
            <w:vAlign w:val="bottom"/>
            <w:hideMark/>
          </w:tcPr>
          <w:p w14:paraId="4299DFE0" w14:textId="77777777" w:rsidR="00C54B54" w:rsidRPr="0003637F" w:rsidRDefault="00C54B54" w:rsidP="00B52465">
            <w:pPr>
              <w:jc w:val="center"/>
              <w:rPr>
                <w:color w:val="000000"/>
                <w:sz w:val="24"/>
                <w:szCs w:val="24"/>
              </w:rPr>
            </w:pPr>
            <w:r w:rsidRPr="0003637F">
              <w:rPr>
                <w:color w:val="000000"/>
                <w:sz w:val="24"/>
                <w:szCs w:val="24"/>
              </w:rPr>
              <w:t>1.341</w:t>
            </w:r>
          </w:p>
        </w:tc>
        <w:tc>
          <w:tcPr>
            <w:tcW w:w="942" w:type="dxa"/>
            <w:shd w:val="clear" w:color="auto" w:fill="auto"/>
            <w:noWrap/>
            <w:vAlign w:val="bottom"/>
            <w:hideMark/>
          </w:tcPr>
          <w:p w14:paraId="242E5E08" w14:textId="77777777" w:rsidR="00C54B54" w:rsidRPr="0003637F" w:rsidRDefault="00C54B54" w:rsidP="00B52465">
            <w:pPr>
              <w:jc w:val="center"/>
              <w:rPr>
                <w:color w:val="000000"/>
                <w:sz w:val="24"/>
                <w:szCs w:val="24"/>
              </w:rPr>
            </w:pPr>
            <w:r w:rsidRPr="0003637F">
              <w:rPr>
                <w:color w:val="000000"/>
                <w:sz w:val="24"/>
                <w:szCs w:val="24"/>
              </w:rPr>
              <w:t>0.183</w:t>
            </w:r>
          </w:p>
        </w:tc>
        <w:tc>
          <w:tcPr>
            <w:tcW w:w="1230" w:type="dxa"/>
          </w:tcPr>
          <w:p w14:paraId="21DA2197"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71DB89EC" w14:textId="77777777" w:rsidTr="00B52465">
        <w:trPr>
          <w:trHeight w:val="300"/>
        </w:trPr>
        <w:tc>
          <w:tcPr>
            <w:tcW w:w="796" w:type="dxa"/>
            <w:shd w:val="clear" w:color="auto" w:fill="auto"/>
            <w:noWrap/>
            <w:vAlign w:val="bottom"/>
            <w:hideMark/>
          </w:tcPr>
          <w:p w14:paraId="7421AEE0" w14:textId="77777777" w:rsidR="00C54B54" w:rsidRPr="0003637F" w:rsidRDefault="00C54B54" w:rsidP="00B52465">
            <w:pPr>
              <w:jc w:val="center"/>
              <w:rPr>
                <w:color w:val="000000"/>
                <w:sz w:val="24"/>
                <w:szCs w:val="24"/>
              </w:rPr>
            </w:pPr>
            <w:r w:rsidRPr="0003637F">
              <w:rPr>
                <w:color w:val="000000"/>
                <w:sz w:val="24"/>
                <w:szCs w:val="24"/>
              </w:rPr>
              <w:t>42</w:t>
            </w:r>
          </w:p>
        </w:tc>
        <w:tc>
          <w:tcPr>
            <w:tcW w:w="1087" w:type="dxa"/>
            <w:shd w:val="clear" w:color="auto" w:fill="auto"/>
            <w:noWrap/>
            <w:vAlign w:val="bottom"/>
            <w:hideMark/>
          </w:tcPr>
          <w:p w14:paraId="4B3EB2E6" w14:textId="77777777" w:rsidR="00C54B54" w:rsidRPr="0003637F" w:rsidRDefault="00C54B54" w:rsidP="00B52465">
            <w:pPr>
              <w:jc w:val="both"/>
              <w:rPr>
                <w:color w:val="000000"/>
                <w:sz w:val="24"/>
                <w:szCs w:val="24"/>
              </w:rPr>
            </w:pPr>
            <w:r w:rsidRPr="0003637F">
              <w:rPr>
                <w:color w:val="000000"/>
                <w:sz w:val="24"/>
                <w:szCs w:val="24"/>
              </w:rPr>
              <w:t>Study 42</w:t>
            </w:r>
          </w:p>
        </w:tc>
        <w:tc>
          <w:tcPr>
            <w:tcW w:w="1624" w:type="dxa"/>
            <w:shd w:val="clear" w:color="auto" w:fill="auto"/>
            <w:noWrap/>
            <w:vAlign w:val="bottom"/>
            <w:hideMark/>
          </w:tcPr>
          <w:p w14:paraId="3F61EE35"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2AFC3A20" w14:textId="77777777" w:rsidR="00C54B54" w:rsidRPr="0003637F" w:rsidRDefault="00C54B54" w:rsidP="00B52465">
            <w:pPr>
              <w:jc w:val="center"/>
              <w:rPr>
                <w:color w:val="000000"/>
                <w:sz w:val="24"/>
                <w:szCs w:val="24"/>
              </w:rPr>
            </w:pPr>
            <w:r w:rsidRPr="0003637F">
              <w:rPr>
                <w:color w:val="000000"/>
                <w:sz w:val="24"/>
                <w:szCs w:val="24"/>
              </w:rPr>
              <w:t>35</w:t>
            </w:r>
          </w:p>
        </w:tc>
        <w:tc>
          <w:tcPr>
            <w:tcW w:w="942" w:type="dxa"/>
            <w:shd w:val="clear" w:color="auto" w:fill="auto"/>
            <w:noWrap/>
            <w:vAlign w:val="bottom"/>
            <w:hideMark/>
          </w:tcPr>
          <w:p w14:paraId="294EB36B" w14:textId="77777777" w:rsidR="00C54B54" w:rsidRPr="0003637F" w:rsidRDefault="00C54B54" w:rsidP="00B52465">
            <w:pPr>
              <w:jc w:val="center"/>
              <w:rPr>
                <w:color w:val="000000"/>
                <w:sz w:val="24"/>
                <w:szCs w:val="24"/>
              </w:rPr>
            </w:pPr>
            <w:r w:rsidRPr="0003637F">
              <w:rPr>
                <w:color w:val="000000"/>
                <w:sz w:val="24"/>
                <w:szCs w:val="24"/>
              </w:rPr>
              <w:t>0.958</w:t>
            </w:r>
          </w:p>
        </w:tc>
        <w:tc>
          <w:tcPr>
            <w:tcW w:w="942" w:type="dxa"/>
            <w:shd w:val="clear" w:color="auto" w:fill="auto"/>
            <w:noWrap/>
            <w:vAlign w:val="bottom"/>
            <w:hideMark/>
          </w:tcPr>
          <w:p w14:paraId="4B45E8E3" w14:textId="77777777" w:rsidR="00C54B54" w:rsidRPr="0003637F" w:rsidRDefault="00C54B54" w:rsidP="00B52465">
            <w:pPr>
              <w:jc w:val="center"/>
              <w:rPr>
                <w:color w:val="000000"/>
                <w:sz w:val="24"/>
                <w:szCs w:val="24"/>
              </w:rPr>
            </w:pPr>
            <w:r w:rsidRPr="0003637F">
              <w:rPr>
                <w:color w:val="000000"/>
                <w:sz w:val="24"/>
                <w:szCs w:val="24"/>
              </w:rPr>
              <w:t>1.924</w:t>
            </w:r>
          </w:p>
        </w:tc>
        <w:tc>
          <w:tcPr>
            <w:tcW w:w="942" w:type="dxa"/>
            <w:shd w:val="clear" w:color="auto" w:fill="auto"/>
            <w:noWrap/>
            <w:vAlign w:val="bottom"/>
            <w:hideMark/>
          </w:tcPr>
          <w:p w14:paraId="54041E36" w14:textId="77777777" w:rsidR="00C54B54" w:rsidRPr="0003637F" w:rsidRDefault="00C54B54" w:rsidP="00B52465">
            <w:pPr>
              <w:jc w:val="center"/>
              <w:rPr>
                <w:color w:val="000000"/>
                <w:sz w:val="24"/>
                <w:szCs w:val="24"/>
              </w:rPr>
            </w:pPr>
            <w:r w:rsidRPr="0003637F">
              <w:rPr>
                <w:color w:val="000000"/>
                <w:sz w:val="24"/>
                <w:szCs w:val="24"/>
              </w:rPr>
              <w:t>0.177</w:t>
            </w:r>
          </w:p>
        </w:tc>
        <w:tc>
          <w:tcPr>
            <w:tcW w:w="1230" w:type="dxa"/>
          </w:tcPr>
          <w:p w14:paraId="3D07DDFA"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41A29BF1" w14:textId="77777777" w:rsidTr="00B52465">
        <w:trPr>
          <w:trHeight w:val="300"/>
        </w:trPr>
        <w:tc>
          <w:tcPr>
            <w:tcW w:w="796" w:type="dxa"/>
            <w:shd w:val="clear" w:color="auto" w:fill="auto"/>
            <w:noWrap/>
            <w:vAlign w:val="bottom"/>
            <w:hideMark/>
          </w:tcPr>
          <w:p w14:paraId="0E47153A" w14:textId="77777777" w:rsidR="00C54B54" w:rsidRPr="0003637F" w:rsidRDefault="00C54B54" w:rsidP="00B52465">
            <w:pPr>
              <w:jc w:val="center"/>
              <w:rPr>
                <w:color w:val="000000"/>
                <w:sz w:val="24"/>
                <w:szCs w:val="24"/>
              </w:rPr>
            </w:pPr>
            <w:r w:rsidRPr="0003637F">
              <w:rPr>
                <w:color w:val="000000"/>
                <w:sz w:val="24"/>
                <w:szCs w:val="24"/>
              </w:rPr>
              <w:t>43</w:t>
            </w:r>
          </w:p>
        </w:tc>
        <w:tc>
          <w:tcPr>
            <w:tcW w:w="1087" w:type="dxa"/>
            <w:shd w:val="clear" w:color="auto" w:fill="auto"/>
            <w:noWrap/>
            <w:vAlign w:val="bottom"/>
            <w:hideMark/>
          </w:tcPr>
          <w:p w14:paraId="58061A86" w14:textId="77777777" w:rsidR="00C54B54" w:rsidRPr="0003637F" w:rsidRDefault="00C54B54" w:rsidP="00B52465">
            <w:pPr>
              <w:jc w:val="both"/>
              <w:rPr>
                <w:color w:val="000000"/>
                <w:sz w:val="24"/>
                <w:szCs w:val="24"/>
              </w:rPr>
            </w:pPr>
            <w:r w:rsidRPr="0003637F">
              <w:rPr>
                <w:color w:val="000000"/>
                <w:sz w:val="24"/>
                <w:szCs w:val="24"/>
              </w:rPr>
              <w:t>Study 43</w:t>
            </w:r>
          </w:p>
        </w:tc>
        <w:tc>
          <w:tcPr>
            <w:tcW w:w="1624" w:type="dxa"/>
            <w:shd w:val="clear" w:color="auto" w:fill="auto"/>
            <w:noWrap/>
            <w:vAlign w:val="bottom"/>
            <w:hideMark/>
          </w:tcPr>
          <w:p w14:paraId="7D347951"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611F152E" w14:textId="77777777" w:rsidR="00C54B54" w:rsidRPr="0003637F" w:rsidRDefault="00C54B54" w:rsidP="00B52465">
            <w:pPr>
              <w:jc w:val="center"/>
              <w:rPr>
                <w:color w:val="000000"/>
                <w:sz w:val="24"/>
                <w:szCs w:val="24"/>
              </w:rPr>
            </w:pPr>
            <w:r w:rsidRPr="0003637F">
              <w:rPr>
                <w:color w:val="000000"/>
                <w:sz w:val="24"/>
                <w:szCs w:val="24"/>
              </w:rPr>
              <w:t>60</w:t>
            </w:r>
          </w:p>
        </w:tc>
        <w:tc>
          <w:tcPr>
            <w:tcW w:w="942" w:type="dxa"/>
            <w:shd w:val="clear" w:color="auto" w:fill="auto"/>
            <w:noWrap/>
            <w:vAlign w:val="bottom"/>
            <w:hideMark/>
          </w:tcPr>
          <w:p w14:paraId="007C7030" w14:textId="77777777" w:rsidR="00C54B54" w:rsidRPr="0003637F" w:rsidRDefault="00C54B54" w:rsidP="00B52465">
            <w:pPr>
              <w:jc w:val="center"/>
              <w:rPr>
                <w:color w:val="000000"/>
                <w:sz w:val="24"/>
                <w:szCs w:val="24"/>
              </w:rPr>
            </w:pPr>
            <w:r w:rsidRPr="0003637F">
              <w:rPr>
                <w:color w:val="000000"/>
                <w:sz w:val="24"/>
                <w:szCs w:val="24"/>
              </w:rPr>
              <w:t>0.900</w:t>
            </w:r>
          </w:p>
        </w:tc>
        <w:tc>
          <w:tcPr>
            <w:tcW w:w="942" w:type="dxa"/>
            <w:shd w:val="clear" w:color="auto" w:fill="auto"/>
            <w:noWrap/>
            <w:vAlign w:val="bottom"/>
            <w:hideMark/>
          </w:tcPr>
          <w:p w14:paraId="40E8992F" w14:textId="77777777" w:rsidR="00C54B54" w:rsidRPr="0003637F" w:rsidRDefault="00C54B54" w:rsidP="00B52465">
            <w:pPr>
              <w:jc w:val="center"/>
              <w:rPr>
                <w:color w:val="000000"/>
                <w:sz w:val="24"/>
                <w:szCs w:val="24"/>
              </w:rPr>
            </w:pPr>
            <w:r w:rsidRPr="0003637F">
              <w:rPr>
                <w:color w:val="000000"/>
                <w:sz w:val="24"/>
                <w:szCs w:val="24"/>
              </w:rPr>
              <w:t>1.475</w:t>
            </w:r>
          </w:p>
        </w:tc>
        <w:tc>
          <w:tcPr>
            <w:tcW w:w="942" w:type="dxa"/>
            <w:shd w:val="clear" w:color="auto" w:fill="auto"/>
            <w:noWrap/>
            <w:vAlign w:val="bottom"/>
            <w:hideMark/>
          </w:tcPr>
          <w:p w14:paraId="36497F4F" w14:textId="77777777" w:rsidR="00C54B54" w:rsidRPr="0003637F" w:rsidRDefault="00C54B54" w:rsidP="00B52465">
            <w:pPr>
              <w:jc w:val="center"/>
              <w:rPr>
                <w:color w:val="000000"/>
                <w:sz w:val="24"/>
                <w:szCs w:val="24"/>
              </w:rPr>
            </w:pPr>
            <w:r w:rsidRPr="0003637F">
              <w:rPr>
                <w:color w:val="000000"/>
                <w:sz w:val="24"/>
                <w:szCs w:val="24"/>
              </w:rPr>
              <w:t>0.132</w:t>
            </w:r>
          </w:p>
        </w:tc>
        <w:tc>
          <w:tcPr>
            <w:tcW w:w="1230" w:type="dxa"/>
          </w:tcPr>
          <w:p w14:paraId="3CA5D9D5"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09A283DD" w14:textId="77777777" w:rsidTr="00B52465">
        <w:trPr>
          <w:trHeight w:val="300"/>
        </w:trPr>
        <w:tc>
          <w:tcPr>
            <w:tcW w:w="796" w:type="dxa"/>
            <w:shd w:val="clear" w:color="auto" w:fill="auto"/>
            <w:noWrap/>
            <w:vAlign w:val="bottom"/>
            <w:hideMark/>
          </w:tcPr>
          <w:p w14:paraId="1645450B" w14:textId="77777777" w:rsidR="00C54B54" w:rsidRPr="0003637F" w:rsidRDefault="00C54B54" w:rsidP="00B52465">
            <w:pPr>
              <w:jc w:val="center"/>
              <w:rPr>
                <w:color w:val="000000"/>
                <w:sz w:val="24"/>
                <w:szCs w:val="24"/>
              </w:rPr>
            </w:pPr>
            <w:r w:rsidRPr="0003637F">
              <w:rPr>
                <w:color w:val="000000"/>
                <w:sz w:val="24"/>
                <w:szCs w:val="24"/>
              </w:rPr>
              <w:t>44</w:t>
            </w:r>
          </w:p>
        </w:tc>
        <w:tc>
          <w:tcPr>
            <w:tcW w:w="1087" w:type="dxa"/>
            <w:shd w:val="clear" w:color="auto" w:fill="auto"/>
            <w:noWrap/>
            <w:vAlign w:val="bottom"/>
            <w:hideMark/>
          </w:tcPr>
          <w:p w14:paraId="7A767E53" w14:textId="77777777" w:rsidR="00C54B54" w:rsidRPr="0003637F" w:rsidRDefault="00C54B54" w:rsidP="00B52465">
            <w:pPr>
              <w:jc w:val="both"/>
              <w:rPr>
                <w:color w:val="000000"/>
                <w:sz w:val="24"/>
                <w:szCs w:val="24"/>
              </w:rPr>
            </w:pPr>
            <w:r w:rsidRPr="0003637F">
              <w:rPr>
                <w:color w:val="000000"/>
                <w:sz w:val="24"/>
                <w:szCs w:val="24"/>
              </w:rPr>
              <w:t>Study 44</w:t>
            </w:r>
          </w:p>
        </w:tc>
        <w:tc>
          <w:tcPr>
            <w:tcW w:w="1624" w:type="dxa"/>
            <w:shd w:val="clear" w:color="auto" w:fill="auto"/>
            <w:noWrap/>
            <w:vAlign w:val="bottom"/>
            <w:hideMark/>
          </w:tcPr>
          <w:p w14:paraId="2ED9335C"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5D9417FA" w14:textId="77777777" w:rsidR="00C54B54" w:rsidRPr="0003637F" w:rsidRDefault="00C54B54" w:rsidP="00B52465">
            <w:pPr>
              <w:jc w:val="center"/>
              <w:rPr>
                <w:color w:val="000000"/>
                <w:sz w:val="24"/>
                <w:szCs w:val="24"/>
              </w:rPr>
            </w:pPr>
            <w:r w:rsidRPr="0003637F">
              <w:rPr>
                <w:color w:val="000000"/>
                <w:sz w:val="24"/>
                <w:szCs w:val="24"/>
              </w:rPr>
              <w:t>79</w:t>
            </w:r>
          </w:p>
        </w:tc>
        <w:tc>
          <w:tcPr>
            <w:tcW w:w="942" w:type="dxa"/>
            <w:shd w:val="clear" w:color="auto" w:fill="auto"/>
            <w:noWrap/>
            <w:vAlign w:val="bottom"/>
            <w:hideMark/>
          </w:tcPr>
          <w:p w14:paraId="1568BD92" w14:textId="77777777" w:rsidR="00C54B54" w:rsidRPr="0003637F" w:rsidRDefault="00C54B54" w:rsidP="00B52465">
            <w:pPr>
              <w:jc w:val="center"/>
              <w:rPr>
                <w:color w:val="000000"/>
                <w:sz w:val="24"/>
                <w:szCs w:val="24"/>
              </w:rPr>
            </w:pPr>
            <w:r w:rsidRPr="0003637F">
              <w:rPr>
                <w:color w:val="000000"/>
                <w:sz w:val="24"/>
                <w:szCs w:val="24"/>
              </w:rPr>
              <w:t>0.117</w:t>
            </w:r>
          </w:p>
        </w:tc>
        <w:tc>
          <w:tcPr>
            <w:tcW w:w="942" w:type="dxa"/>
            <w:shd w:val="clear" w:color="auto" w:fill="auto"/>
            <w:noWrap/>
            <w:vAlign w:val="bottom"/>
            <w:hideMark/>
          </w:tcPr>
          <w:p w14:paraId="6E3D4528" w14:textId="77777777" w:rsidR="00C54B54" w:rsidRPr="0003637F" w:rsidRDefault="00C54B54" w:rsidP="00B52465">
            <w:pPr>
              <w:jc w:val="center"/>
              <w:rPr>
                <w:color w:val="000000"/>
                <w:sz w:val="24"/>
                <w:szCs w:val="24"/>
              </w:rPr>
            </w:pPr>
            <w:r w:rsidRPr="0003637F">
              <w:rPr>
                <w:color w:val="000000"/>
                <w:sz w:val="24"/>
                <w:szCs w:val="24"/>
              </w:rPr>
              <w:t>0.117</w:t>
            </w:r>
          </w:p>
        </w:tc>
        <w:tc>
          <w:tcPr>
            <w:tcW w:w="942" w:type="dxa"/>
            <w:shd w:val="clear" w:color="auto" w:fill="auto"/>
            <w:noWrap/>
            <w:vAlign w:val="bottom"/>
            <w:hideMark/>
          </w:tcPr>
          <w:p w14:paraId="3F92F56F" w14:textId="77777777" w:rsidR="00C54B54" w:rsidRPr="0003637F" w:rsidRDefault="00C54B54" w:rsidP="00B52465">
            <w:pPr>
              <w:jc w:val="center"/>
              <w:rPr>
                <w:color w:val="000000"/>
                <w:sz w:val="24"/>
                <w:szCs w:val="24"/>
              </w:rPr>
            </w:pPr>
            <w:r w:rsidRPr="0003637F">
              <w:rPr>
                <w:color w:val="000000"/>
                <w:sz w:val="24"/>
                <w:szCs w:val="24"/>
              </w:rPr>
              <w:t>0.115</w:t>
            </w:r>
          </w:p>
        </w:tc>
        <w:tc>
          <w:tcPr>
            <w:tcW w:w="1230" w:type="dxa"/>
          </w:tcPr>
          <w:p w14:paraId="03DE7E5E"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714B8775" w14:textId="77777777" w:rsidTr="00B52465">
        <w:trPr>
          <w:trHeight w:val="300"/>
        </w:trPr>
        <w:tc>
          <w:tcPr>
            <w:tcW w:w="796" w:type="dxa"/>
            <w:shd w:val="clear" w:color="auto" w:fill="auto"/>
            <w:noWrap/>
            <w:vAlign w:val="bottom"/>
            <w:hideMark/>
          </w:tcPr>
          <w:p w14:paraId="3AA9731A" w14:textId="77777777" w:rsidR="00C54B54" w:rsidRPr="0003637F" w:rsidRDefault="00C54B54" w:rsidP="00B52465">
            <w:pPr>
              <w:jc w:val="center"/>
              <w:rPr>
                <w:color w:val="000000"/>
                <w:sz w:val="24"/>
                <w:szCs w:val="24"/>
              </w:rPr>
            </w:pPr>
            <w:r w:rsidRPr="0003637F">
              <w:rPr>
                <w:color w:val="000000"/>
                <w:sz w:val="24"/>
                <w:szCs w:val="24"/>
              </w:rPr>
              <w:t>45</w:t>
            </w:r>
          </w:p>
        </w:tc>
        <w:tc>
          <w:tcPr>
            <w:tcW w:w="1087" w:type="dxa"/>
            <w:shd w:val="clear" w:color="auto" w:fill="auto"/>
            <w:noWrap/>
            <w:vAlign w:val="bottom"/>
            <w:hideMark/>
          </w:tcPr>
          <w:p w14:paraId="11B180AB" w14:textId="77777777" w:rsidR="00C54B54" w:rsidRPr="0003637F" w:rsidRDefault="00C54B54" w:rsidP="00B52465">
            <w:pPr>
              <w:jc w:val="both"/>
              <w:rPr>
                <w:color w:val="000000"/>
                <w:sz w:val="24"/>
                <w:szCs w:val="24"/>
              </w:rPr>
            </w:pPr>
            <w:r w:rsidRPr="0003637F">
              <w:rPr>
                <w:color w:val="000000"/>
                <w:sz w:val="24"/>
                <w:szCs w:val="24"/>
              </w:rPr>
              <w:t>Study 45</w:t>
            </w:r>
          </w:p>
        </w:tc>
        <w:tc>
          <w:tcPr>
            <w:tcW w:w="1624" w:type="dxa"/>
            <w:shd w:val="clear" w:color="auto" w:fill="auto"/>
            <w:noWrap/>
            <w:vAlign w:val="bottom"/>
            <w:hideMark/>
          </w:tcPr>
          <w:p w14:paraId="61A1D9E4"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1930DB65" w14:textId="77777777" w:rsidR="00C54B54" w:rsidRPr="0003637F" w:rsidRDefault="00C54B54" w:rsidP="00B52465">
            <w:pPr>
              <w:jc w:val="center"/>
              <w:rPr>
                <w:color w:val="000000"/>
                <w:sz w:val="24"/>
                <w:szCs w:val="24"/>
              </w:rPr>
            </w:pPr>
            <w:r w:rsidRPr="0003637F">
              <w:rPr>
                <w:color w:val="000000"/>
                <w:sz w:val="24"/>
                <w:szCs w:val="24"/>
              </w:rPr>
              <w:t>30</w:t>
            </w:r>
          </w:p>
        </w:tc>
        <w:tc>
          <w:tcPr>
            <w:tcW w:w="942" w:type="dxa"/>
            <w:shd w:val="clear" w:color="auto" w:fill="auto"/>
            <w:noWrap/>
            <w:vAlign w:val="bottom"/>
            <w:hideMark/>
          </w:tcPr>
          <w:p w14:paraId="025D63D3" w14:textId="77777777" w:rsidR="00C54B54" w:rsidRPr="0003637F" w:rsidRDefault="00C54B54" w:rsidP="00B52465">
            <w:pPr>
              <w:jc w:val="center"/>
              <w:rPr>
                <w:color w:val="000000"/>
                <w:sz w:val="24"/>
                <w:szCs w:val="24"/>
              </w:rPr>
            </w:pPr>
            <w:r w:rsidRPr="0003637F">
              <w:rPr>
                <w:color w:val="000000"/>
                <w:sz w:val="24"/>
                <w:szCs w:val="24"/>
              </w:rPr>
              <w:t>0.130</w:t>
            </w:r>
          </w:p>
        </w:tc>
        <w:tc>
          <w:tcPr>
            <w:tcW w:w="942" w:type="dxa"/>
            <w:shd w:val="clear" w:color="auto" w:fill="auto"/>
            <w:noWrap/>
            <w:vAlign w:val="bottom"/>
            <w:hideMark/>
          </w:tcPr>
          <w:p w14:paraId="53CB369F" w14:textId="77777777" w:rsidR="00C54B54" w:rsidRPr="0003637F" w:rsidRDefault="00C54B54" w:rsidP="00B52465">
            <w:pPr>
              <w:jc w:val="center"/>
              <w:rPr>
                <w:color w:val="000000"/>
                <w:sz w:val="24"/>
                <w:szCs w:val="24"/>
              </w:rPr>
            </w:pPr>
            <w:r w:rsidRPr="0003637F">
              <w:rPr>
                <w:color w:val="000000"/>
                <w:sz w:val="24"/>
                <w:szCs w:val="24"/>
              </w:rPr>
              <w:t>0.131</w:t>
            </w:r>
          </w:p>
        </w:tc>
        <w:tc>
          <w:tcPr>
            <w:tcW w:w="942" w:type="dxa"/>
            <w:shd w:val="clear" w:color="auto" w:fill="auto"/>
            <w:noWrap/>
            <w:vAlign w:val="bottom"/>
            <w:hideMark/>
          </w:tcPr>
          <w:p w14:paraId="35FB489B" w14:textId="77777777" w:rsidR="00C54B54" w:rsidRPr="0003637F" w:rsidRDefault="00C54B54" w:rsidP="00B52465">
            <w:pPr>
              <w:jc w:val="center"/>
              <w:rPr>
                <w:color w:val="000000"/>
                <w:sz w:val="24"/>
                <w:szCs w:val="24"/>
              </w:rPr>
            </w:pPr>
            <w:r w:rsidRPr="0003637F">
              <w:rPr>
                <w:color w:val="000000"/>
                <w:sz w:val="24"/>
                <w:szCs w:val="24"/>
              </w:rPr>
              <w:t>0.192</w:t>
            </w:r>
          </w:p>
        </w:tc>
        <w:tc>
          <w:tcPr>
            <w:tcW w:w="1230" w:type="dxa"/>
          </w:tcPr>
          <w:p w14:paraId="041D40CC" w14:textId="77777777" w:rsidR="00C54B54" w:rsidRPr="0003637F" w:rsidRDefault="00C54B54" w:rsidP="00B52465">
            <w:pPr>
              <w:jc w:val="center"/>
              <w:rPr>
                <w:color w:val="000000"/>
                <w:sz w:val="24"/>
                <w:szCs w:val="24"/>
              </w:rPr>
            </w:pPr>
            <w:r w:rsidRPr="0003637F">
              <w:rPr>
                <w:rStyle w:val="y2iqfc"/>
                <w:sz w:val="24"/>
                <w:szCs w:val="24"/>
                <w:lang w:val="en"/>
              </w:rPr>
              <w:t>Negligible effect</w:t>
            </w:r>
          </w:p>
        </w:tc>
      </w:tr>
      <w:tr w:rsidR="00C54B54" w:rsidRPr="0003637F" w14:paraId="66613234" w14:textId="77777777" w:rsidTr="00B52465">
        <w:trPr>
          <w:trHeight w:val="300"/>
        </w:trPr>
        <w:tc>
          <w:tcPr>
            <w:tcW w:w="796" w:type="dxa"/>
            <w:shd w:val="clear" w:color="auto" w:fill="auto"/>
            <w:noWrap/>
            <w:vAlign w:val="bottom"/>
            <w:hideMark/>
          </w:tcPr>
          <w:p w14:paraId="799879ED" w14:textId="77777777" w:rsidR="00C54B54" w:rsidRPr="0003637F" w:rsidRDefault="00C54B54" w:rsidP="00B52465">
            <w:pPr>
              <w:jc w:val="center"/>
              <w:rPr>
                <w:color w:val="000000"/>
                <w:sz w:val="24"/>
                <w:szCs w:val="24"/>
              </w:rPr>
            </w:pPr>
            <w:r w:rsidRPr="0003637F">
              <w:rPr>
                <w:color w:val="000000"/>
                <w:sz w:val="24"/>
                <w:szCs w:val="24"/>
              </w:rPr>
              <w:t>46</w:t>
            </w:r>
          </w:p>
        </w:tc>
        <w:tc>
          <w:tcPr>
            <w:tcW w:w="1087" w:type="dxa"/>
            <w:shd w:val="clear" w:color="auto" w:fill="auto"/>
            <w:noWrap/>
            <w:vAlign w:val="bottom"/>
            <w:hideMark/>
          </w:tcPr>
          <w:p w14:paraId="698A84FD" w14:textId="77777777" w:rsidR="00C54B54" w:rsidRPr="0003637F" w:rsidRDefault="00C54B54" w:rsidP="00B52465">
            <w:pPr>
              <w:jc w:val="both"/>
              <w:rPr>
                <w:color w:val="000000"/>
                <w:sz w:val="24"/>
                <w:szCs w:val="24"/>
              </w:rPr>
            </w:pPr>
            <w:r w:rsidRPr="0003637F">
              <w:rPr>
                <w:color w:val="000000"/>
                <w:sz w:val="24"/>
                <w:szCs w:val="24"/>
              </w:rPr>
              <w:t>Study 46</w:t>
            </w:r>
          </w:p>
        </w:tc>
        <w:tc>
          <w:tcPr>
            <w:tcW w:w="1624" w:type="dxa"/>
            <w:shd w:val="clear" w:color="auto" w:fill="auto"/>
            <w:noWrap/>
            <w:vAlign w:val="bottom"/>
            <w:hideMark/>
          </w:tcPr>
          <w:p w14:paraId="021CBC8C" w14:textId="77777777" w:rsidR="00C54B54" w:rsidRPr="0003637F" w:rsidRDefault="00C54B54" w:rsidP="00B52465">
            <w:pPr>
              <w:jc w:val="center"/>
              <w:rPr>
                <w:sz w:val="24"/>
                <w:szCs w:val="24"/>
              </w:rPr>
            </w:pPr>
            <w:r w:rsidRPr="0003637F">
              <w:rPr>
                <w:sz w:val="24"/>
                <w:szCs w:val="24"/>
              </w:rPr>
              <w:t>Junior High School</w:t>
            </w:r>
          </w:p>
        </w:tc>
        <w:tc>
          <w:tcPr>
            <w:tcW w:w="942" w:type="dxa"/>
            <w:shd w:val="clear" w:color="auto" w:fill="auto"/>
            <w:noWrap/>
            <w:vAlign w:val="bottom"/>
            <w:hideMark/>
          </w:tcPr>
          <w:p w14:paraId="237A0A26" w14:textId="77777777" w:rsidR="00C54B54" w:rsidRPr="0003637F" w:rsidRDefault="00C54B54" w:rsidP="00B52465">
            <w:pPr>
              <w:jc w:val="center"/>
              <w:rPr>
                <w:color w:val="000000"/>
                <w:sz w:val="24"/>
                <w:szCs w:val="24"/>
              </w:rPr>
            </w:pPr>
            <w:r w:rsidRPr="0003637F">
              <w:rPr>
                <w:color w:val="000000"/>
                <w:sz w:val="24"/>
                <w:szCs w:val="24"/>
              </w:rPr>
              <w:t>40</w:t>
            </w:r>
          </w:p>
        </w:tc>
        <w:tc>
          <w:tcPr>
            <w:tcW w:w="942" w:type="dxa"/>
            <w:shd w:val="clear" w:color="auto" w:fill="auto"/>
            <w:noWrap/>
            <w:vAlign w:val="bottom"/>
            <w:hideMark/>
          </w:tcPr>
          <w:p w14:paraId="1BE40BA2" w14:textId="77777777" w:rsidR="00C54B54" w:rsidRPr="0003637F" w:rsidRDefault="00C54B54" w:rsidP="00B52465">
            <w:pPr>
              <w:jc w:val="center"/>
              <w:rPr>
                <w:color w:val="000000"/>
                <w:sz w:val="24"/>
                <w:szCs w:val="24"/>
              </w:rPr>
            </w:pPr>
            <w:r w:rsidRPr="0003637F">
              <w:rPr>
                <w:color w:val="000000"/>
                <w:sz w:val="24"/>
                <w:szCs w:val="24"/>
              </w:rPr>
              <w:t>0.536</w:t>
            </w:r>
          </w:p>
        </w:tc>
        <w:tc>
          <w:tcPr>
            <w:tcW w:w="942" w:type="dxa"/>
            <w:shd w:val="clear" w:color="auto" w:fill="auto"/>
            <w:noWrap/>
            <w:vAlign w:val="bottom"/>
            <w:hideMark/>
          </w:tcPr>
          <w:p w14:paraId="169EF655" w14:textId="77777777" w:rsidR="00C54B54" w:rsidRPr="0003637F" w:rsidRDefault="00C54B54" w:rsidP="00B52465">
            <w:pPr>
              <w:jc w:val="center"/>
              <w:rPr>
                <w:color w:val="000000"/>
                <w:sz w:val="24"/>
                <w:szCs w:val="24"/>
              </w:rPr>
            </w:pPr>
            <w:r w:rsidRPr="0003637F">
              <w:rPr>
                <w:color w:val="000000"/>
                <w:sz w:val="24"/>
                <w:szCs w:val="24"/>
              </w:rPr>
              <w:t>0.598</w:t>
            </w:r>
          </w:p>
        </w:tc>
        <w:tc>
          <w:tcPr>
            <w:tcW w:w="942" w:type="dxa"/>
            <w:shd w:val="clear" w:color="auto" w:fill="auto"/>
            <w:noWrap/>
            <w:vAlign w:val="bottom"/>
            <w:hideMark/>
          </w:tcPr>
          <w:p w14:paraId="6B5CE25C" w14:textId="77777777" w:rsidR="00C54B54" w:rsidRPr="0003637F" w:rsidRDefault="00C54B54" w:rsidP="00B52465">
            <w:pPr>
              <w:jc w:val="center"/>
              <w:rPr>
                <w:color w:val="000000"/>
                <w:sz w:val="24"/>
                <w:szCs w:val="24"/>
              </w:rPr>
            </w:pPr>
            <w:r w:rsidRPr="0003637F">
              <w:rPr>
                <w:color w:val="000000"/>
                <w:sz w:val="24"/>
                <w:szCs w:val="24"/>
              </w:rPr>
              <w:t>0.164</w:t>
            </w:r>
          </w:p>
        </w:tc>
        <w:tc>
          <w:tcPr>
            <w:tcW w:w="1230" w:type="dxa"/>
          </w:tcPr>
          <w:p w14:paraId="6564C833"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67549980" w14:textId="77777777" w:rsidTr="00B52465">
        <w:trPr>
          <w:trHeight w:val="300"/>
        </w:trPr>
        <w:tc>
          <w:tcPr>
            <w:tcW w:w="796" w:type="dxa"/>
            <w:shd w:val="clear" w:color="auto" w:fill="auto"/>
            <w:noWrap/>
            <w:vAlign w:val="bottom"/>
            <w:hideMark/>
          </w:tcPr>
          <w:p w14:paraId="39CFE163" w14:textId="77777777" w:rsidR="00C54B54" w:rsidRPr="0003637F" w:rsidRDefault="00C54B54" w:rsidP="00B52465">
            <w:pPr>
              <w:jc w:val="center"/>
              <w:rPr>
                <w:color w:val="000000"/>
                <w:sz w:val="24"/>
                <w:szCs w:val="24"/>
              </w:rPr>
            </w:pPr>
            <w:r w:rsidRPr="0003637F">
              <w:rPr>
                <w:color w:val="000000"/>
                <w:sz w:val="24"/>
                <w:szCs w:val="24"/>
              </w:rPr>
              <w:t>47</w:t>
            </w:r>
          </w:p>
        </w:tc>
        <w:tc>
          <w:tcPr>
            <w:tcW w:w="1087" w:type="dxa"/>
            <w:shd w:val="clear" w:color="auto" w:fill="auto"/>
            <w:noWrap/>
            <w:vAlign w:val="bottom"/>
            <w:hideMark/>
          </w:tcPr>
          <w:p w14:paraId="77066D66" w14:textId="77777777" w:rsidR="00C54B54" w:rsidRPr="0003637F" w:rsidRDefault="00C54B54" w:rsidP="00B52465">
            <w:pPr>
              <w:jc w:val="both"/>
              <w:rPr>
                <w:color w:val="000000"/>
                <w:sz w:val="24"/>
                <w:szCs w:val="24"/>
              </w:rPr>
            </w:pPr>
            <w:r w:rsidRPr="0003637F">
              <w:rPr>
                <w:color w:val="000000"/>
                <w:sz w:val="24"/>
                <w:szCs w:val="24"/>
              </w:rPr>
              <w:t>Study 47</w:t>
            </w:r>
          </w:p>
        </w:tc>
        <w:tc>
          <w:tcPr>
            <w:tcW w:w="1624" w:type="dxa"/>
            <w:shd w:val="clear" w:color="auto" w:fill="auto"/>
            <w:noWrap/>
            <w:vAlign w:val="bottom"/>
            <w:hideMark/>
          </w:tcPr>
          <w:p w14:paraId="4C9FEB79"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2E195FE5" w14:textId="77777777" w:rsidR="00C54B54" w:rsidRPr="0003637F" w:rsidRDefault="00C54B54" w:rsidP="00B52465">
            <w:pPr>
              <w:jc w:val="center"/>
              <w:rPr>
                <w:color w:val="000000"/>
                <w:sz w:val="24"/>
                <w:szCs w:val="24"/>
              </w:rPr>
            </w:pPr>
            <w:r w:rsidRPr="0003637F">
              <w:rPr>
                <w:color w:val="000000"/>
                <w:sz w:val="24"/>
                <w:szCs w:val="24"/>
              </w:rPr>
              <w:t>22</w:t>
            </w:r>
          </w:p>
        </w:tc>
        <w:tc>
          <w:tcPr>
            <w:tcW w:w="942" w:type="dxa"/>
            <w:shd w:val="clear" w:color="auto" w:fill="auto"/>
            <w:noWrap/>
            <w:vAlign w:val="bottom"/>
            <w:hideMark/>
          </w:tcPr>
          <w:p w14:paraId="1E808CFD" w14:textId="77777777" w:rsidR="00C54B54" w:rsidRPr="0003637F" w:rsidRDefault="00C54B54" w:rsidP="00B52465">
            <w:pPr>
              <w:jc w:val="center"/>
              <w:rPr>
                <w:color w:val="000000"/>
                <w:sz w:val="24"/>
                <w:szCs w:val="24"/>
              </w:rPr>
            </w:pPr>
            <w:r w:rsidRPr="0003637F">
              <w:rPr>
                <w:color w:val="000000"/>
                <w:sz w:val="24"/>
                <w:szCs w:val="24"/>
              </w:rPr>
              <w:t>0.422</w:t>
            </w:r>
          </w:p>
        </w:tc>
        <w:tc>
          <w:tcPr>
            <w:tcW w:w="942" w:type="dxa"/>
            <w:shd w:val="clear" w:color="auto" w:fill="auto"/>
            <w:noWrap/>
            <w:vAlign w:val="bottom"/>
            <w:hideMark/>
          </w:tcPr>
          <w:p w14:paraId="44AD939C" w14:textId="77777777" w:rsidR="00C54B54" w:rsidRPr="0003637F" w:rsidRDefault="00C54B54" w:rsidP="00B52465">
            <w:pPr>
              <w:jc w:val="center"/>
              <w:rPr>
                <w:color w:val="000000"/>
                <w:sz w:val="24"/>
                <w:szCs w:val="24"/>
              </w:rPr>
            </w:pPr>
            <w:r w:rsidRPr="0003637F">
              <w:rPr>
                <w:color w:val="000000"/>
                <w:sz w:val="24"/>
                <w:szCs w:val="24"/>
              </w:rPr>
              <w:t>0.450</w:t>
            </w:r>
          </w:p>
        </w:tc>
        <w:tc>
          <w:tcPr>
            <w:tcW w:w="942" w:type="dxa"/>
            <w:shd w:val="clear" w:color="auto" w:fill="auto"/>
            <w:noWrap/>
            <w:vAlign w:val="bottom"/>
            <w:hideMark/>
          </w:tcPr>
          <w:p w14:paraId="5204AF5F" w14:textId="77777777" w:rsidR="00C54B54" w:rsidRPr="0003637F" w:rsidRDefault="00C54B54" w:rsidP="00B52465">
            <w:pPr>
              <w:jc w:val="center"/>
              <w:rPr>
                <w:color w:val="000000"/>
                <w:sz w:val="24"/>
                <w:szCs w:val="24"/>
              </w:rPr>
            </w:pPr>
            <w:r w:rsidRPr="0003637F">
              <w:rPr>
                <w:color w:val="000000"/>
                <w:sz w:val="24"/>
                <w:szCs w:val="24"/>
              </w:rPr>
              <w:t>0.229</w:t>
            </w:r>
          </w:p>
        </w:tc>
        <w:tc>
          <w:tcPr>
            <w:tcW w:w="1230" w:type="dxa"/>
          </w:tcPr>
          <w:p w14:paraId="18C8B857"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39EE44A6" w14:textId="77777777" w:rsidTr="00B52465">
        <w:trPr>
          <w:trHeight w:val="300"/>
        </w:trPr>
        <w:tc>
          <w:tcPr>
            <w:tcW w:w="796" w:type="dxa"/>
            <w:shd w:val="clear" w:color="auto" w:fill="auto"/>
            <w:noWrap/>
            <w:vAlign w:val="bottom"/>
            <w:hideMark/>
          </w:tcPr>
          <w:p w14:paraId="3391B0AC" w14:textId="77777777" w:rsidR="00C54B54" w:rsidRPr="0003637F" w:rsidRDefault="00C54B54" w:rsidP="00B52465">
            <w:pPr>
              <w:jc w:val="center"/>
              <w:rPr>
                <w:color w:val="000000"/>
                <w:sz w:val="24"/>
                <w:szCs w:val="24"/>
              </w:rPr>
            </w:pPr>
            <w:r w:rsidRPr="0003637F">
              <w:rPr>
                <w:color w:val="000000"/>
                <w:sz w:val="24"/>
                <w:szCs w:val="24"/>
              </w:rPr>
              <w:t>48</w:t>
            </w:r>
          </w:p>
        </w:tc>
        <w:tc>
          <w:tcPr>
            <w:tcW w:w="1087" w:type="dxa"/>
            <w:shd w:val="clear" w:color="auto" w:fill="auto"/>
            <w:noWrap/>
            <w:vAlign w:val="bottom"/>
            <w:hideMark/>
          </w:tcPr>
          <w:p w14:paraId="773382E8" w14:textId="77777777" w:rsidR="00C54B54" w:rsidRPr="0003637F" w:rsidRDefault="00C54B54" w:rsidP="00B52465">
            <w:pPr>
              <w:jc w:val="both"/>
              <w:rPr>
                <w:color w:val="000000"/>
                <w:sz w:val="24"/>
                <w:szCs w:val="24"/>
              </w:rPr>
            </w:pPr>
            <w:r w:rsidRPr="0003637F">
              <w:rPr>
                <w:color w:val="000000"/>
                <w:sz w:val="24"/>
                <w:szCs w:val="24"/>
              </w:rPr>
              <w:t>Study 48</w:t>
            </w:r>
          </w:p>
        </w:tc>
        <w:tc>
          <w:tcPr>
            <w:tcW w:w="1624" w:type="dxa"/>
            <w:shd w:val="clear" w:color="auto" w:fill="auto"/>
            <w:noWrap/>
            <w:vAlign w:val="bottom"/>
            <w:hideMark/>
          </w:tcPr>
          <w:p w14:paraId="0E3208FA"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308F1AB0" w14:textId="77777777" w:rsidR="00C54B54" w:rsidRPr="0003637F" w:rsidRDefault="00C54B54" w:rsidP="00B52465">
            <w:pPr>
              <w:jc w:val="center"/>
              <w:rPr>
                <w:color w:val="000000"/>
                <w:sz w:val="24"/>
                <w:szCs w:val="24"/>
              </w:rPr>
            </w:pPr>
            <w:r w:rsidRPr="0003637F">
              <w:rPr>
                <w:color w:val="000000"/>
                <w:sz w:val="24"/>
                <w:szCs w:val="24"/>
              </w:rPr>
              <w:t>42</w:t>
            </w:r>
          </w:p>
        </w:tc>
        <w:tc>
          <w:tcPr>
            <w:tcW w:w="942" w:type="dxa"/>
            <w:shd w:val="clear" w:color="auto" w:fill="auto"/>
            <w:noWrap/>
            <w:vAlign w:val="bottom"/>
            <w:hideMark/>
          </w:tcPr>
          <w:p w14:paraId="7CFFB0CB" w14:textId="77777777" w:rsidR="00C54B54" w:rsidRPr="0003637F" w:rsidRDefault="00C54B54" w:rsidP="00B52465">
            <w:pPr>
              <w:jc w:val="center"/>
              <w:rPr>
                <w:color w:val="000000"/>
                <w:sz w:val="24"/>
                <w:szCs w:val="24"/>
              </w:rPr>
            </w:pPr>
            <w:r w:rsidRPr="0003637F">
              <w:rPr>
                <w:color w:val="000000"/>
                <w:sz w:val="24"/>
                <w:szCs w:val="24"/>
              </w:rPr>
              <w:t>0.410</w:t>
            </w:r>
          </w:p>
        </w:tc>
        <w:tc>
          <w:tcPr>
            <w:tcW w:w="942" w:type="dxa"/>
            <w:shd w:val="clear" w:color="auto" w:fill="auto"/>
            <w:noWrap/>
            <w:vAlign w:val="bottom"/>
            <w:hideMark/>
          </w:tcPr>
          <w:p w14:paraId="782E5A4C" w14:textId="77777777" w:rsidR="00C54B54" w:rsidRPr="0003637F" w:rsidRDefault="00C54B54" w:rsidP="00B52465">
            <w:pPr>
              <w:jc w:val="center"/>
              <w:rPr>
                <w:color w:val="000000"/>
                <w:sz w:val="24"/>
                <w:szCs w:val="24"/>
              </w:rPr>
            </w:pPr>
            <w:r w:rsidRPr="0003637F">
              <w:rPr>
                <w:color w:val="000000"/>
                <w:sz w:val="24"/>
                <w:szCs w:val="24"/>
              </w:rPr>
              <w:t>0.435</w:t>
            </w:r>
          </w:p>
        </w:tc>
        <w:tc>
          <w:tcPr>
            <w:tcW w:w="942" w:type="dxa"/>
            <w:shd w:val="clear" w:color="auto" w:fill="auto"/>
            <w:noWrap/>
            <w:vAlign w:val="bottom"/>
            <w:hideMark/>
          </w:tcPr>
          <w:p w14:paraId="254B0DDF" w14:textId="77777777" w:rsidR="00C54B54" w:rsidRPr="0003637F" w:rsidRDefault="00C54B54" w:rsidP="00B52465">
            <w:pPr>
              <w:jc w:val="center"/>
              <w:rPr>
                <w:color w:val="000000"/>
                <w:sz w:val="24"/>
                <w:szCs w:val="24"/>
              </w:rPr>
            </w:pPr>
            <w:r w:rsidRPr="0003637F">
              <w:rPr>
                <w:color w:val="000000"/>
                <w:sz w:val="24"/>
                <w:szCs w:val="24"/>
              </w:rPr>
              <w:t>0.160</w:t>
            </w:r>
          </w:p>
        </w:tc>
        <w:tc>
          <w:tcPr>
            <w:tcW w:w="1230" w:type="dxa"/>
          </w:tcPr>
          <w:p w14:paraId="4B5FEC04"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02AB97CB" w14:textId="77777777" w:rsidTr="00B52465">
        <w:trPr>
          <w:trHeight w:val="300"/>
        </w:trPr>
        <w:tc>
          <w:tcPr>
            <w:tcW w:w="796" w:type="dxa"/>
            <w:shd w:val="clear" w:color="auto" w:fill="auto"/>
            <w:noWrap/>
            <w:vAlign w:val="bottom"/>
            <w:hideMark/>
          </w:tcPr>
          <w:p w14:paraId="04CC5D10" w14:textId="77777777" w:rsidR="00C54B54" w:rsidRPr="0003637F" w:rsidRDefault="00C54B54" w:rsidP="00B52465">
            <w:pPr>
              <w:jc w:val="center"/>
              <w:rPr>
                <w:color w:val="000000"/>
                <w:sz w:val="24"/>
                <w:szCs w:val="24"/>
              </w:rPr>
            </w:pPr>
            <w:r w:rsidRPr="0003637F">
              <w:rPr>
                <w:color w:val="000000"/>
                <w:sz w:val="24"/>
                <w:szCs w:val="24"/>
              </w:rPr>
              <w:t>49</w:t>
            </w:r>
          </w:p>
        </w:tc>
        <w:tc>
          <w:tcPr>
            <w:tcW w:w="1087" w:type="dxa"/>
            <w:shd w:val="clear" w:color="auto" w:fill="auto"/>
            <w:noWrap/>
            <w:vAlign w:val="bottom"/>
            <w:hideMark/>
          </w:tcPr>
          <w:p w14:paraId="2F1AF09A" w14:textId="77777777" w:rsidR="00C54B54" w:rsidRPr="0003637F" w:rsidRDefault="00C54B54" w:rsidP="00B52465">
            <w:pPr>
              <w:jc w:val="both"/>
              <w:rPr>
                <w:color w:val="000000"/>
                <w:sz w:val="24"/>
                <w:szCs w:val="24"/>
              </w:rPr>
            </w:pPr>
            <w:r w:rsidRPr="0003637F">
              <w:rPr>
                <w:color w:val="000000"/>
                <w:sz w:val="24"/>
                <w:szCs w:val="24"/>
              </w:rPr>
              <w:t>Study 49</w:t>
            </w:r>
          </w:p>
        </w:tc>
        <w:tc>
          <w:tcPr>
            <w:tcW w:w="1624" w:type="dxa"/>
            <w:shd w:val="clear" w:color="auto" w:fill="auto"/>
            <w:noWrap/>
            <w:vAlign w:val="bottom"/>
            <w:hideMark/>
          </w:tcPr>
          <w:p w14:paraId="378D09DB"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38BFDC18" w14:textId="77777777" w:rsidR="00C54B54" w:rsidRPr="0003637F" w:rsidRDefault="00C54B54" w:rsidP="00B52465">
            <w:pPr>
              <w:jc w:val="center"/>
              <w:rPr>
                <w:color w:val="000000"/>
                <w:sz w:val="24"/>
                <w:szCs w:val="24"/>
              </w:rPr>
            </w:pPr>
            <w:r w:rsidRPr="0003637F">
              <w:rPr>
                <w:color w:val="000000"/>
                <w:sz w:val="24"/>
                <w:szCs w:val="24"/>
              </w:rPr>
              <w:t>64</w:t>
            </w:r>
          </w:p>
        </w:tc>
        <w:tc>
          <w:tcPr>
            <w:tcW w:w="942" w:type="dxa"/>
            <w:shd w:val="clear" w:color="auto" w:fill="auto"/>
            <w:noWrap/>
            <w:vAlign w:val="bottom"/>
            <w:hideMark/>
          </w:tcPr>
          <w:p w14:paraId="336B4DC6" w14:textId="77777777" w:rsidR="00C54B54" w:rsidRPr="0003637F" w:rsidRDefault="00C54B54" w:rsidP="00B52465">
            <w:pPr>
              <w:jc w:val="center"/>
              <w:rPr>
                <w:color w:val="000000"/>
                <w:sz w:val="24"/>
                <w:szCs w:val="24"/>
              </w:rPr>
            </w:pPr>
            <w:r w:rsidRPr="0003637F">
              <w:rPr>
                <w:color w:val="000000"/>
                <w:sz w:val="24"/>
                <w:szCs w:val="24"/>
              </w:rPr>
              <w:t>0.810</w:t>
            </w:r>
          </w:p>
        </w:tc>
        <w:tc>
          <w:tcPr>
            <w:tcW w:w="942" w:type="dxa"/>
            <w:shd w:val="clear" w:color="auto" w:fill="auto"/>
            <w:noWrap/>
            <w:vAlign w:val="bottom"/>
            <w:hideMark/>
          </w:tcPr>
          <w:p w14:paraId="36938297" w14:textId="77777777" w:rsidR="00C54B54" w:rsidRPr="0003637F" w:rsidRDefault="00C54B54" w:rsidP="00B52465">
            <w:pPr>
              <w:jc w:val="center"/>
              <w:rPr>
                <w:color w:val="000000"/>
                <w:sz w:val="24"/>
                <w:szCs w:val="24"/>
              </w:rPr>
            </w:pPr>
            <w:r w:rsidRPr="0003637F">
              <w:rPr>
                <w:color w:val="000000"/>
                <w:sz w:val="24"/>
                <w:szCs w:val="24"/>
              </w:rPr>
              <w:t>1.127</w:t>
            </w:r>
          </w:p>
        </w:tc>
        <w:tc>
          <w:tcPr>
            <w:tcW w:w="942" w:type="dxa"/>
            <w:shd w:val="clear" w:color="auto" w:fill="auto"/>
            <w:noWrap/>
            <w:vAlign w:val="bottom"/>
            <w:hideMark/>
          </w:tcPr>
          <w:p w14:paraId="5405B6A4" w14:textId="77777777" w:rsidR="00C54B54" w:rsidRPr="0003637F" w:rsidRDefault="00C54B54" w:rsidP="00B52465">
            <w:pPr>
              <w:jc w:val="center"/>
              <w:rPr>
                <w:color w:val="000000"/>
                <w:sz w:val="24"/>
                <w:szCs w:val="24"/>
              </w:rPr>
            </w:pPr>
            <w:r w:rsidRPr="0003637F">
              <w:rPr>
                <w:color w:val="000000"/>
                <w:sz w:val="24"/>
                <w:szCs w:val="24"/>
              </w:rPr>
              <w:t>0.128</w:t>
            </w:r>
          </w:p>
        </w:tc>
        <w:tc>
          <w:tcPr>
            <w:tcW w:w="1230" w:type="dxa"/>
          </w:tcPr>
          <w:p w14:paraId="7A3C9EF8" w14:textId="77777777" w:rsidR="00C54B54" w:rsidRPr="0003637F" w:rsidRDefault="00C54B54" w:rsidP="00B52465">
            <w:pPr>
              <w:jc w:val="center"/>
              <w:rPr>
                <w:color w:val="000000"/>
                <w:sz w:val="24"/>
                <w:szCs w:val="24"/>
              </w:rPr>
            </w:pPr>
            <w:r w:rsidRPr="0003637F">
              <w:rPr>
                <w:color w:val="000000"/>
                <w:sz w:val="24"/>
                <w:szCs w:val="24"/>
              </w:rPr>
              <w:t>High Effect</w:t>
            </w:r>
          </w:p>
        </w:tc>
      </w:tr>
      <w:tr w:rsidR="00C54B54" w:rsidRPr="0003637F" w14:paraId="1B672D70" w14:textId="77777777" w:rsidTr="00B52465">
        <w:trPr>
          <w:trHeight w:val="300"/>
        </w:trPr>
        <w:tc>
          <w:tcPr>
            <w:tcW w:w="796" w:type="dxa"/>
            <w:shd w:val="clear" w:color="auto" w:fill="auto"/>
            <w:noWrap/>
            <w:vAlign w:val="bottom"/>
            <w:hideMark/>
          </w:tcPr>
          <w:p w14:paraId="0BEAF86D" w14:textId="77777777" w:rsidR="00C54B54" w:rsidRPr="0003637F" w:rsidRDefault="00C54B54" w:rsidP="00B52465">
            <w:pPr>
              <w:jc w:val="center"/>
              <w:rPr>
                <w:color w:val="000000"/>
                <w:sz w:val="24"/>
                <w:szCs w:val="24"/>
              </w:rPr>
            </w:pPr>
            <w:r w:rsidRPr="0003637F">
              <w:rPr>
                <w:color w:val="000000"/>
                <w:sz w:val="24"/>
                <w:szCs w:val="24"/>
              </w:rPr>
              <w:t>50</w:t>
            </w:r>
          </w:p>
        </w:tc>
        <w:tc>
          <w:tcPr>
            <w:tcW w:w="1087" w:type="dxa"/>
            <w:shd w:val="clear" w:color="auto" w:fill="auto"/>
            <w:noWrap/>
            <w:vAlign w:val="bottom"/>
            <w:hideMark/>
          </w:tcPr>
          <w:p w14:paraId="5049317C" w14:textId="77777777" w:rsidR="00C54B54" w:rsidRPr="0003637F" w:rsidRDefault="00C54B54" w:rsidP="00B52465">
            <w:pPr>
              <w:jc w:val="both"/>
              <w:rPr>
                <w:color w:val="000000"/>
                <w:sz w:val="24"/>
                <w:szCs w:val="24"/>
              </w:rPr>
            </w:pPr>
            <w:r w:rsidRPr="0003637F">
              <w:rPr>
                <w:color w:val="000000"/>
                <w:sz w:val="24"/>
                <w:szCs w:val="24"/>
              </w:rPr>
              <w:t>Study 50</w:t>
            </w:r>
          </w:p>
        </w:tc>
        <w:tc>
          <w:tcPr>
            <w:tcW w:w="1624" w:type="dxa"/>
            <w:shd w:val="clear" w:color="auto" w:fill="auto"/>
            <w:noWrap/>
            <w:vAlign w:val="bottom"/>
            <w:hideMark/>
          </w:tcPr>
          <w:p w14:paraId="22FC423F" w14:textId="77777777" w:rsidR="00C54B54" w:rsidRPr="0003637F" w:rsidRDefault="00C54B54" w:rsidP="00B52465">
            <w:pPr>
              <w:jc w:val="center"/>
              <w:rPr>
                <w:sz w:val="24"/>
                <w:szCs w:val="24"/>
              </w:rPr>
            </w:pPr>
            <w:r w:rsidRPr="0003637F">
              <w:rPr>
                <w:sz w:val="24"/>
                <w:szCs w:val="24"/>
              </w:rPr>
              <w:t>Collage</w:t>
            </w:r>
          </w:p>
        </w:tc>
        <w:tc>
          <w:tcPr>
            <w:tcW w:w="942" w:type="dxa"/>
            <w:shd w:val="clear" w:color="auto" w:fill="auto"/>
            <w:noWrap/>
            <w:vAlign w:val="bottom"/>
            <w:hideMark/>
          </w:tcPr>
          <w:p w14:paraId="42863E22" w14:textId="77777777" w:rsidR="00C54B54" w:rsidRPr="0003637F" w:rsidRDefault="00C54B54" w:rsidP="00B52465">
            <w:pPr>
              <w:jc w:val="center"/>
              <w:rPr>
                <w:color w:val="000000"/>
                <w:sz w:val="24"/>
                <w:szCs w:val="24"/>
              </w:rPr>
            </w:pPr>
            <w:r w:rsidRPr="0003637F">
              <w:rPr>
                <w:color w:val="000000"/>
                <w:sz w:val="24"/>
                <w:szCs w:val="24"/>
              </w:rPr>
              <w:t>42</w:t>
            </w:r>
          </w:p>
        </w:tc>
        <w:tc>
          <w:tcPr>
            <w:tcW w:w="942" w:type="dxa"/>
            <w:shd w:val="clear" w:color="auto" w:fill="auto"/>
            <w:noWrap/>
            <w:vAlign w:val="bottom"/>
            <w:hideMark/>
          </w:tcPr>
          <w:p w14:paraId="330A70A0" w14:textId="77777777" w:rsidR="00C54B54" w:rsidRPr="0003637F" w:rsidRDefault="00C54B54" w:rsidP="00B52465">
            <w:pPr>
              <w:jc w:val="center"/>
              <w:rPr>
                <w:color w:val="000000"/>
                <w:sz w:val="24"/>
                <w:szCs w:val="24"/>
              </w:rPr>
            </w:pPr>
            <w:r w:rsidRPr="0003637F">
              <w:rPr>
                <w:color w:val="000000"/>
                <w:sz w:val="24"/>
                <w:szCs w:val="24"/>
              </w:rPr>
              <w:t>0.735</w:t>
            </w:r>
          </w:p>
        </w:tc>
        <w:tc>
          <w:tcPr>
            <w:tcW w:w="942" w:type="dxa"/>
            <w:shd w:val="clear" w:color="auto" w:fill="auto"/>
            <w:noWrap/>
            <w:vAlign w:val="bottom"/>
            <w:hideMark/>
          </w:tcPr>
          <w:p w14:paraId="328F6E89" w14:textId="77777777" w:rsidR="00C54B54" w:rsidRPr="0003637F" w:rsidRDefault="00C54B54" w:rsidP="00B52465">
            <w:pPr>
              <w:jc w:val="center"/>
              <w:rPr>
                <w:color w:val="000000"/>
                <w:sz w:val="24"/>
                <w:szCs w:val="24"/>
              </w:rPr>
            </w:pPr>
            <w:r w:rsidRPr="0003637F">
              <w:rPr>
                <w:color w:val="000000"/>
                <w:sz w:val="24"/>
                <w:szCs w:val="24"/>
              </w:rPr>
              <w:t>0.940</w:t>
            </w:r>
          </w:p>
        </w:tc>
        <w:tc>
          <w:tcPr>
            <w:tcW w:w="942" w:type="dxa"/>
            <w:shd w:val="clear" w:color="auto" w:fill="auto"/>
            <w:noWrap/>
            <w:vAlign w:val="bottom"/>
            <w:hideMark/>
          </w:tcPr>
          <w:p w14:paraId="43905164" w14:textId="77777777" w:rsidR="00C54B54" w:rsidRPr="0003637F" w:rsidRDefault="00C54B54" w:rsidP="00B52465">
            <w:pPr>
              <w:jc w:val="center"/>
              <w:rPr>
                <w:color w:val="000000"/>
                <w:sz w:val="24"/>
                <w:szCs w:val="24"/>
              </w:rPr>
            </w:pPr>
            <w:r w:rsidRPr="0003637F">
              <w:rPr>
                <w:color w:val="000000"/>
                <w:sz w:val="24"/>
                <w:szCs w:val="24"/>
              </w:rPr>
              <w:t>0.160</w:t>
            </w:r>
          </w:p>
        </w:tc>
        <w:tc>
          <w:tcPr>
            <w:tcW w:w="1230" w:type="dxa"/>
          </w:tcPr>
          <w:p w14:paraId="128F3815" w14:textId="77777777" w:rsidR="00C54B54" w:rsidRPr="0003637F" w:rsidRDefault="00C54B54" w:rsidP="00B52465">
            <w:pPr>
              <w:jc w:val="center"/>
              <w:rPr>
                <w:color w:val="000000"/>
                <w:sz w:val="24"/>
                <w:szCs w:val="24"/>
              </w:rPr>
            </w:pPr>
            <w:r w:rsidRPr="0003637F">
              <w:rPr>
                <w:rStyle w:val="y2iqfc"/>
                <w:sz w:val="24"/>
                <w:szCs w:val="24"/>
                <w:lang w:val="en"/>
              </w:rPr>
              <w:t>Moderate effect</w:t>
            </w:r>
          </w:p>
        </w:tc>
      </w:tr>
      <w:tr w:rsidR="00C54B54" w:rsidRPr="0003637F" w14:paraId="6E4C83D7" w14:textId="77777777" w:rsidTr="00B52465">
        <w:trPr>
          <w:trHeight w:val="551"/>
        </w:trPr>
        <w:tc>
          <w:tcPr>
            <w:tcW w:w="796" w:type="dxa"/>
            <w:shd w:val="clear" w:color="auto" w:fill="auto"/>
            <w:noWrap/>
            <w:vAlign w:val="bottom"/>
            <w:hideMark/>
          </w:tcPr>
          <w:p w14:paraId="6046D0D1" w14:textId="77777777" w:rsidR="00C54B54" w:rsidRPr="0003637F" w:rsidRDefault="00C54B54" w:rsidP="00B52465">
            <w:pPr>
              <w:jc w:val="center"/>
              <w:rPr>
                <w:color w:val="000000"/>
                <w:sz w:val="24"/>
                <w:szCs w:val="24"/>
              </w:rPr>
            </w:pPr>
            <w:r w:rsidRPr="0003637F">
              <w:rPr>
                <w:color w:val="000000"/>
                <w:sz w:val="24"/>
                <w:szCs w:val="24"/>
              </w:rPr>
              <w:t>51</w:t>
            </w:r>
          </w:p>
        </w:tc>
        <w:tc>
          <w:tcPr>
            <w:tcW w:w="1087" w:type="dxa"/>
            <w:shd w:val="clear" w:color="auto" w:fill="auto"/>
            <w:noWrap/>
            <w:vAlign w:val="bottom"/>
            <w:hideMark/>
          </w:tcPr>
          <w:p w14:paraId="17C5C56F" w14:textId="77777777" w:rsidR="00C54B54" w:rsidRPr="0003637F" w:rsidRDefault="00C54B54" w:rsidP="00B52465">
            <w:pPr>
              <w:jc w:val="both"/>
              <w:rPr>
                <w:color w:val="000000"/>
                <w:sz w:val="24"/>
                <w:szCs w:val="24"/>
              </w:rPr>
            </w:pPr>
            <w:r w:rsidRPr="0003637F">
              <w:rPr>
                <w:color w:val="000000"/>
                <w:sz w:val="24"/>
                <w:szCs w:val="24"/>
              </w:rPr>
              <w:t>Study 51</w:t>
            </w:r>
          </w:p>
        </w:tc>
        <w:tc>
          <w:tcPr>
            <w:tcW w:w="1624" w:type="dxa"/>
            <w:shd w:val="clear" w:color="auto" w:fill="auto"/>
            <w:noWrap/>
            <w:vAlign w:val="bottom"/>
            <w:hideMark/>
          </w:tcPr>
          <w:p w14:paraId="1933EF32" w14:textId="77777777" w:rsidR="00C54B54" w:rsidRPr="0003637F" w:rsidRDefault="00C54B54" w:rsidP="00B52465">
            <w:pPr>
              <w:jc w:val="center"/>
              <w:rPr>
                <w:sz w:val="24"/>
                <w:szCs w:val="24"/>
              </w:rPr>
            </w:pPr>
            <w:r w:rsidRPr="0003637F">
              <w:rPr>
                <w:sz w:val="24"/>
                <w:szCs w:val="24"/>
              </w:rPr>
              <w:t>Senior High School</w:t>
            </w:r>
          </w:p>
        </w:tc>
        <w:tc>
          <w:tcPr>
            <w:tcW w:w="942" w:type="dxa"/>
            <w:shd w:val="clear" w:color="auto" w:fill="auto"/>
            <w:noWrap/>
            <w:vAlign w:val="bottom"/>
            <w:hideMark/>
          </w:tcPr>
          <w:p w14:paraId="786C09A8" w14:textId="77777777" w:rsidR="00C54B54" w:rsidRPr="0003637F" w:rsidRDefault="00C54B54" w:rsidP="00B52465">
            <w:pPr>
              <w:jc w:val="center"/>
              <w:rPr>
                <w:color w:val="000000"/>
                <w:sz w:val="24"/>
                <w:szCs w:val="24"/>
              </w:rPr>
            </w:pPr>
            <w:r w:rsidRPr="0003637F">
              <w:rPr>
                <w:color w:val="000000"/>
                <w:sz w:val="24"/>
                <w:szCs w:val="24"/>
              </w:rPr>
              <w:t>29</w:t>
            </w:r>
          </w:p>
        </w:tc>
        <w:tc>
          <w:tcPr>
            <w:tcW w:w="942" w:type="dxa"/>
            <w:shd w:val="clear" w:color="auto" w:fill="auto"/>
            <w:noWrap/>
            <w:vAlign w:val="bottom"/>
            <w:hideMark/>
          </w:tcPr>
          <w:p w14:paraId="63BB7095" w14:textId="77777777" w:rsidR="00C54B54" w:rsidRPr="0003637F" w:rsidRDefault="00C54B54" w:rsidP="00B52465">
            <w:pPr>
              <w:jc w:val="center"/>
              <w:rPr>
                <w:color w:val="000000"/>
                <w:sz w:val="24"/>
                <w:szCs w:val="24"/>
              </w:rPr>
            </w:pPr>
            <w:r w:rsidRPr="0003637F">
              <w:rPr>
                <w:color w:val="000000"/>
                <w:sz w:val="24"/>
                <w:szCs w:val="24"/>
              </w:rPr>
              <w:t>0.154</w:t>
            </w:r>
          </w:p>
        </w:tc>
        <w:tc>
          <w:tcPr>
            <w:tcW w:w="942" w:type="dxa"/>
            <w:shd w:val="clear" w:color="auto" w:fill="auto"/>
            <w:noWrap/>
            <w:vAlign w:val="bottom"/>
            <w:hideMark/>
          </w:tcPr>
          <w:p w14:paraId="28DAFC64" w14:textId="77777777" w:rsidR="00C54B54" w:rsidRPr="0003637F" w:rsidRDefault="00C54B54" w:rsidP="00B52465">
            <w:pPr>
              <w:jc w:val="center"/>
              <w:rPr>
                <w:color w:val="000000"/>
                <w:sz w:val="24"/>
                <w:szCs w:val="24"/>
              </w:rPr>
            </w:pPr>
            <w:r w:rsidRPr="0003637F">
              <w:rPr>
                <w:color w:val="000000"/>
                <w:sz w:val="24"/>
                <w:szCs w:val="24"/>
              </w:rPr>
              <w:t>0.155</w:t>
            </w:r>
          </w:p>
        </w:tc>
        <w:tc>
          <w:tcPr>
            <w:tcW w:w="942" w:type="dxa"/>
            <w:shd w:val="clear" w:color="auto" w:fill="auto"/>
            <w:noWrap/>
            <w:vAlign w:val="bottom"/>
            <w:hideMark/>
          </w:tcPr>
          <w:p w14:paraId="74115042" w14:textId="77777777" w:rsidR="00C54B54" w:rsidRPr="0003637F" w:rsidRDefault="00C54B54" w:rsidP="00B52465">
            <w:pPr>
              <w:jc w:val="center"/>
              <w:rPr>
                <w:color w:val="000000"/>
                <w:sz w:val="24"/>
                <w:szCs w:val="24"/>
              </w:rPr>
            </w:pPr>
            <w:r w:rsidRPr="0003637F">
              <w:rPr>
                <w:color w:val="000000"/>
                <w:sz w:val="24"/>
                <w:szCs w:val="24"/>
              </w:rPr>
              <w:t>0.196</w:t>
            </w:r>
          </w:p>
        </w:tc>
        <w:tc>
          <w:tcPr>
            <w:tcW w:w="1230" w:type="dxa"/>
          </w:tcPr>
          <w:p w14:paraId="5740DC33" w14:textId="77777777" w:rsidR="00C54B54" w:rsidRPr="0003637F" w:rsidRDefault="00C54B54" w:rsidP="00B52465">
            <w:pPr>
              <w:jc w:val="center"/>
              <w:rPr>
                <w:color w:val="000000"/>
                <w:sz w:val="24"/>
                <w:szCs w:val="24"/>
              </w:rPr>
            </w:pPr>
            <w:r w:rsidRPr="0003637F">
              <w:rPr>
                <w:color w:val="000000"/>
                <w:sz w:val="24"/>
                <w:szCs w:val="24"/>
              </w:rPr>
              <w:t>Small Effect</w:t>
            </w:r>
          </w:p>
        </w:tc>
      </w:tr>
    </w:tbl>
    <w:p w14:paraId="086ABDDA" w14:textId="77777777" w:rsidR="00C54B54" w:rsidRPr="0003637F" w:rsidRDefault="00C54B54" w:rsidP="00C54B54">
      <w:pPr>
        <w:pBdr>
          <w:top w:val="nil"/>
          <w:left w:val="nil"/>
          <w:bottom w:val="nil"/>
          <w:right w:val="nil"/>
          <w:between w:val="nil"/>
        </w:pBdr>
        <w:ind w:firstLine="567"/>
        <w:jc w:val="both"/>
        <w:rPr>
          <w:sz w:val="24"/>
          <w:szCs w:val="24"/>
        </w:rPr>
      </w:pPr>
    </w:p>
    <w:p w14:paraId="7F9624BF" w14:textId="77777777" w:rsidR="007F289E" w:rsidRPr="0003637F" w:rsidRDefault="007F289E" w:rsidP="00C54B54">
      <w:pPr>
        <w:pStyle w:val="HTMLPreformatted"/>
        <w:jc w:val="both"/>
        <w:rPr>
          <w:rFonts w:ascii="Times New Roman" w:hAnsi="Times New Roman" w:cs="Times New Roman"/>
          <w:sz w:val="24"/>
          <w:szCs w:val="24"/>
        </w:rPr>
        <w:sectPr w:rsidR="007F289E" w:rsidRPr="0003637F" w:rsidSect="007F289E">
          <w:type w:val="continuous"/>
          <w:pgSz w:w="11910" w:h="16840"/>
          <w:pgMar w:top="1340" w:right="1320" w:bottom="1160" w:left="1340" w:header="720" w:footer="720" w:gutter="0"/>
          <w:cols w:space="720"/>
        </w:sectPr>
      </w:pPr>
    </w:p>
    <w:p w14:paraId="7CB9A9F6" w14:textId="17CBC6CB" w:rsidR="00C54B54" w:rsidRPr="0003637F" w:rsidRDefault="00C54B54" w:rsidP="00C54B54">
      <w:pPr>
        <w:pStyle w:val="HTMLPreformatted"/>
        <w:jc w:val="both"/>
        <w:rPr>
          <w:rFonts w:ascii="Times New Roman" w:hAnsi="Times New Roman" w:cs="Times New Roman"/>
          <w:sz w:val="24"/>
          <w:szCs w:val="24"/>
        </w:rPr>
      </w:pPr>
    </w:p>
    <w:p w14:paraId="7F3E3F47" w14:textId="77777777" w:rsidR="007F289E" w:rsidRPr="0003637F" w:rsidRDefault="007F289E" w:rsidP="007F289E">
      <w:pPr>
        <w:pBdr>
          <w:top w:val="nil"/>
          <w:left w:val="nil"/>
          <w:bottom w:val="nil"/>
          <w:right w:val="nil"/>
          <w:between w:val="nil"/>
        </w:pBdr>
        <w:ind w:firstLine="567"/>
        <w:jc w:val="both"/>
        <w:rPr>
          <w:sz w:val="24"/>
          <w:szCs w:val="24"/>
        </w:rPr>
      </w:pPr>
      <w:r w:rsidRPr="0003637F">
        <w:rPr>
          <w:sz w:val="24"/>
          <w:szCs w:val="24"/>
        </w:rPr>
        <w:t>Based on Table 2. Above, which contains 51 eligible data. Divided into 7 data from the elementary school level, 9 data from the junior high school level, 11 data from the high school level, and 24 from the college level.</w:t>
      </w:r>
    </w:p>
    <w:p w14:paraId="120E88A6" w14:textId="77777777" w:rsidR="007F289E" w:rsidRPr="0003637F" w:rsidRDefault="007F289E" w:rsidP="007F289E">
      <w:pPr>
        <w:pBdr>
          <w:top w:val="nil"/>
          <w:left w:val="nil"/>
          <w:bottom w:val="nil"/>
          <w:right w:val="nil"/>
          <w:between w:val="nil"/>
        </w:pBdr>
        <w:ind w:firstLine="567"/>
        <w:jc w:val="both"/>
        <w:rPr>
          <w:sz w:val="24"/>
          <w:szCs w:val="24"/>
        </w:rPr>
      </w:pPr>
    </w:p>
    <w:p w14:paraId="529CF38A" w14:textId="41B2BBFA" w:rsidR="007F289E" w:rsidRPr="0003637F" w:rsidRDefault="007F289E" w:rsidP="007F289E">
      <w:pPr>
        <w:pBdr>
          <w:top w:val="nil"/>
          <w:left w:val="nil"/>
          <w:bottom w:val="nil"/>
          <w:right w:val="nil"/>
          <w:between w:val="nil"/>
        </w:pBdr>
        <w:ind w:firstLine="567"/>
        <w:jc w:val="both"/>
        <w:rPr>
          <w:sz w:val="24"/>
          <w:szCs w:val="24"/>
        </w:rPr>
      </w:pPr>
      <w:r w:rsidRPr="0003637F">
        <w:rPr>
          <w:sz w:val="24"/>
          <w:szCs w:val="24"/>
        </w:rPr>
        <w:t>Next, the authors performed a hypothesis test and a publication bias test on the collected data. In a meta-analysis using JASP software seen while concluding, the z and p values ​​are shown in the coefficient table. The hypothesis is as follows:</w:t>
      </w:r>
    </w:p>
    <w:p w14:paraId="00E23C24" w14:textId="77777777" w:rsidR="007F289E" w:rsidRPr="0003637F" w:rsidRDefault="007F289E" w:rsidP="007F289E">
      <w:pPr>
        <w:pBdr>
          <w:top w:val="nil"/>
          <w:left w:val="nil"/>
          <w:bottom w:val="nil"/>
          <w:right w:val="nil"/>
          <w:between w:val="nil"/>
        </w:pBdr>
        <w:ind w:firstLine="567"/>
        <w:jc w:val="both"/>
        <w:rPr>
          <w:sz w:val="24"/>
          <w:szCs w:val="24"/>
        </w:rPr>
      </w:pPr>
    </w:p>
    <w:p w14:paraId="07189905" w14:textId="77777777" w:rsidR="007F289E" w:rsidRPr="0003637F" w:rsidRDefault="007F289E" w:rsidP="007F289E">
      <w:pPr>
        <w:pBdr>
          <w:top w:val="nil"/>
          <w:left w:val="nil"/>
          <w:bottom w:val="nil"/>
          <w:right w:val="nil"/>
          <w:between w:val="nil"/>
        </w:pBdr>
        <w:ind w:left="567"/>
        <w:jc w:val="both"/>
        <w:rPr>
          <w:sz w:val="24"/>
          <w:szCs w:val="24"/>
        </w:rPr>
      </w:pPr>
      <w:r w:rsidRPr="0003637F">
        <w:rPr>
          <w:sz w:val="24"/>
          <w:szCs w:val="24"/>
        </w:rPr>
        <w:t>Hypothesis 1: Using mind mapping is effective to improve student learning outcomes in    vocabulary learning</w:t>
      </w:r>
    </w:p>
    <w:p w14:paraId="55B31255" w14:textId="77777777" w:rsidR="007F289E" w:rsidRPr="0003637F" w:rsidRDefault="007F289E" w:rsidP="007F289E">
      <w:pPr>
        <w:pBdr>
          <w:top w:val="nil"/>
          <w:left w:val="nil"/>
          <w:bottom w:val="nil"/>
          <w:right w:val="nil"/>
          <w:between w:val="nil"/>
        </w:pBdr>
        <w:ind w:left="567"/>
        <w:jc w:val="both"/>
        <w:rPr>
          <w:sz w:val="24"/>
          <w:szCs w:val="24"/>
        </w:rPr>
      </w:pPr>
      <w:r w:rsidRPr="0003637F">
        <w:rPr>
          <w:sz w:val="24"/>
          <w:szCs w:val="24"/>
        </w:rPr>
        <w:t>Hypothesis 2: There is no publication bias from the data used in the research</w:t>
      </w:r>
    </w:p>
    <w:p w14:paraId="51D32596" w14:textId="77777777" w:rsidR="007F289E" w:rsidRPr="003B5FFA" w:rsidRDefault="007F289E" w:rsidP="007F289E">
      <w:pPr>
        <w:pBdr>
          <w:top w:val="nil"/>
          <w:left w:val="nil"/>
          <w:bottom w:val="nil"/>
          <w:right w:val="nil"/>
          <w:between w:val="nil"/>
        </w:pBdr>
        <w:ind w:left="567"/>
        <w:jc w:val="both"/>
        <w:rPr>
          <w:sz w:val="20"/>
          <w:szCs w:val="20"/>
        </w:rPr>
      </w:pPr>
    </w:p>
    <w:p w14:paraId="546EBDD1" w14:textId="77777777" w:rsidR="007F289E" w:rsidRPr="00483C51" w:rsidRDefault="007F289E" w:rsidP="007F289E">
      <w:pPr>
        <w:pStyle w:val="HTMLPreformatted"/>
        <w:numPr>
          <w:ilvl w:val="0"/>
          <w:numId w:val="3"/>
        </w:numPr>
        <w:rPr>
          <w:rStyle w:val="y2iqfc"/>
          <w:rFonts w:ascii="Times New Roman" w:hAnsi="Times New Roman" w:cs="Times New Roman"/>
          <w:b/>
          <w:bCs/>
          <w:sz w:val="24"/>
          <w:szCs w:val="24"/>
          <w:lang w:val="en"/>
        </w:rPr>
      </w:pPr>
      <w:r w:rsidRPr="00483C51">
        <w:rPr>
          <w:rStyle w:val="y2iqfc"/>
          <w:rFonts w:ascii="Times New Roman" w:hAnsi="Times New Roman" w:cs="Times New Roman"/>
          <w:b/>
          <w:sz w:val="24"/>
          <w:szCs w:val="24"/>
          <w:lang w:val="en"/>
        </w:rPr>
        <w:t>Hypothesis</w:t>
      </w:r>
      <w:r w:rsidRPr="00483C51">
        <w:rPr>
          <w:rStyle w:val="y2iqfc"/>
          <w:rFonts w:ascii="Times New Roman" w:hAnsi="Times New Roman" w:cs="Times New Roman"/>
          <w:b/>
          <w:bCs/>
          <w:sz w:val="24"/>
          <w:szCs w:val="24"/>
          <w:lang w:val="en"/>
        </w:rPr>
        <w:t xml:space="preserve"> Test</w:t>
      </w:r>
    </w:p>
    <w:p w14:paraId="17D3F7B9" w14:textId="121B96ED" w:rsidR="007F289E" w:rsidRPr="0003637F" w:rsidRDefault="007F289E" w:rsidP="007F289E">
      <w:pPr>
        <w:pStyle w:val="HTMLPreformatted"/>
        <w:jc w:val="both"/>
        <w:rPr>
          <w:rStyle w:val="y2iqfc"/>
          <w:rFonts w:ascii="Times New Roman" w:hAnsi="Times New Roman" w:cs="Times New Roman"/>
          <w:sz w:val="24"/>
          <w:szCs w:val="24"/>
          <w:lang w:val="en"/>
        </w:rPr>
      </w:pPr>
      <w:r w:rsidRPr="00483C51">
        <w:rPr>
          <w:rStyle w:val="y2iqfc"/>
          <w:rFonts w:ascii="Times New Roman" w:hAnsi="Times New Roman" w:cs="Times New Roman"/>
          <w:sz w:val="24"/>
          <w:szCs w:val="24"/>
          <w:lang w:val="en"/>
        </w:rPr>
        <w:t xml:space="preserve">        </w:t>
      </w:r>
      <w:r w:rsidRPr="0003637F">
        <w:rPr>
          <w:rStyle w:val="y2iqfc"/>
          <w:rFonts w:ascii="Times New Roman" w:hAnsi="Times New Roman" w:cs="Times New Roman"/>
          <w:sz w:val="24"/>
          <w:szCs w:val="24"/>
          <w:lang w:val="en"/>
        </w:rPr>
        <w:t xml:space="preserve"> In the first stage, a heterogeneity test was carried out to see the categories data whether using fixed or random effects. As for the results according to Table 3.</w:t>
      </w:r>
    </w:p>
    <w:tbl>
      <w:tblPr>
        <w:tblW w:w="0" w:type="auto"/>
        <w:tblCellMar>
          <w:top w:w="15" w:type="dxa"/>
          <w:left w:w="15" w:type="dxa"/>
          <w:bottom w:w="15" w:type="dxa"/>
          <w:right w:w="15" w:type="dxa"/>
        </w:tblCellMar>
        <w:tblLook w:val="04A0" w:firstRow="1" w:lastRow="0" w:firstColumn="1" w:lastColumn="0" w:noHBand="0" w:noVBand="1"/>
      </w:tblPr>
      <w:tblGrid>
        <w:gridCol w:w="2381"/>
        <w:gridCol w:w="37"/>
        <w:gridCol w:w="829"/>
        <w:gridCol w:w="37"/>
        <w:gridCol w:w="276"/>
        <w:gridCol w:w="37"/>
        <w:gridCol w:w="661"/>
        <w:gridCol w:w="37"/>
      </w:tblGrid>
      <w:tr w:rsidR="007F289E" w:rsidRPr="0003637F" w14:paraId="18674BAA" w14:textId="77777777" w:rsidTr="00B52465">
        <w:tc>
          <w:tcPr>
            <w:tcW w:w="0" w:type="auto"/>
            <w:gridSpan w:val="8"/>
            <w:tcBorders>
              <w:top w:val="nil"/>
              <w:left w:val="nil"/>
              <w:bottom w:val="single" w:sz="6" w:space="0" w:color="000000"/>
              <w:right w:val="nil"/>
            </w:tcBorders>
            <w:vAlign w:val="center"/>
            <w:hideMark/>
          </w:tcPr>
          <w:p w14:paraId="40730A84" w14:textId="77777777" w:rsidR="007F289E" w:rsidRPr="0003637F" w:rsidRDefault="007F289E" w:rsidP="00B52465">
            <w:pPr>
              <w:rPr>
                <w:b/>
                <w:bCs/>
                <w:sz w:val="24"/>
                <w:szCs w:val="24"/>
              </w:rPr>
            </w:pPr>
            <w:bookmarkStart w:id="0" w:name="_Hlk128514450"/>
            <w:r w:rsidRPr="0003637F">
              <w:rPr>
                <w:b/>
                <w:bCs/>
                <w:sz w:val="24"/>
                <w:szCs w:val="24"/>
              </w:rPr>
              <w:t xml:space="preserve">Table 3. </w:t>
            </w:r>
            <w:r w:rsidRPr="0003637F">
              <w:rPr>
                <w:sz w:val="24"/>
                <w:szCs w:val="24"/>
              </w:rPr>
              <w:t>Fixed and Random Effects</w:t>
            </w:r>
            <w:r w:rsidRPr="0003637F">
              <w:rPr>
                <w:b/>
                <w:bCs/>
                <w:sz w:val="24"/>
                <w:szCs w:val="24"/>
              </w:rPr>
              <w:t xml:space="preserve"> </w:t>
            </w:r>
          </w:p>
        </w:tc>
      </w:tr>
      <w:tr w:rsidR="007F289E" w:rsidRPr="0003637F" w14:paraId="1BAA541F" w14:textId="77777777" w:rsidTr="00B52465">
        <w:tc>
          <w:tcPr>
            <w:tcW w:w="0" w:type="auto"/>
            <w:gridSpan w:val="2"/>
            <w:tcBorders>
              <w:top w:val="nil"/>
              <w:left w:val="nil"/>
              <w:bottom w:val="single" w:sz="6" w:space="0" w:color="000000"/>
              <w:right w:val="nil"/>
            </w:tcBorders>
            <w:vAlign w:val="center"/>
            <w:hideMark/>
          </w:tcPr>
          <w:p w14:paraId="4DCE66D7" w14:textId="77777777" w:rsidR="007F289E" w:rsidRPr="0003637F" w:rsidRDefault="007F289E" w:rsidP="00B52465">
            <w:pPr>
              <w:jc w:val="center"/>
              <w:rPr>
                <w:b/>
                <w:bCs/>
                <w:sz w:val="24"/>
                <w:szCs w:val="24"/>
              </w:rPr>
            </w:pPr>
            <w:r w:rsidRPr="0003637F">
              <w:rPr>
                <w:b/>
                <w:bCs/>
                <w:sz w:val="24"/>
                <w:szCs w:val="24"/>
              </w:rPr>
              <w:t> </w:t>
            </w:r>
          </w:p>
        </w:tc>
        <w:tc>
          <w:tcPr>
            <w:tcW w:w="0" w:type="auto"/>
            <w:gridSpan w:val="2"/>
            <w:tcBorders>
              <w:top w:val="nil"/>
              <w:left w:val="nil"/>
              <w:bottom w:val="single" w:sz="6" w:space="0" w:color="000000"/>
              <w:right w:val="nil"/>
            </w:tcBorders>
            <w:vAlign w:val="center"/>
            <w:hideMark/>
          </w:tcPr>
          <w:p w14:paraId="024C14C9" w14:textId="77777777" w:rsidR="007F289E" w:rsidRPr="0003637F" w:rsidRDefault="007F289E" w:rsidP="00B52465">
            <w:pPr>
              <w:jc w:val="center"/>
              <w:rPr>
                <w:b/>
                <w:bCs/>
                <w:sz w:val="24"/>
                <w:szCs w:val="24"/>
              </w:rPr>
            </w:pPr>
            <w:r w:rsidRPr="0003637F">
              <w:rPr>
                <w:b/>
                <w:bCs/>
                <w:sz w:val="24"/>
                <w:szCs w:val="24"/>
              </w:rPr>
              <w:t>Q</w:t>
            </w:r>
          </w:p>
        </w:tc>
        <w:tc>
          <w:tcPr>
            <w:tcW w:w="0" w:type="auto"/>
            <w:gridSpan w:val="2"/>
            <w:tcBorders>
              <w:top w:val="nil"/>
              <w:left w:val="nil"/>
              <w:bottom w:val="single" w:sz="6" w:space="0" w:color="000000"/>
              <w:right w:val="nil"/>
            </w:tcBorders>
            <w:vAlign w:val="center"/>
            <w:hideMark/>
          </w:tcPr>
          <w:p w14:paraId="3BC60BDB" w14:textId="77777777" w:rsidR="007F289E" w:rsidRPr="0003637F" w:rsidRDefault="007F289E" w:rsidP="00B52465">
            <w:pPr>
              <w:jc w:val="center"/>
              <w:rPr>
                <w:b/>
                <w:bCs/>
                <w:sz w:val="24"/>
                <w:szCs w:val="24"/>
              </w:rPr>
            </w:pPr>
            <w:r w:rsidRPr="0003637F">
              <w:rPr>
                <w:b/>
                <w:bCs/>
                <w:sz w:val="24"/>
                <w:szCs w:val="24"/>
              </w:rPr>
              <w:t>df</w:t>
            </w:r>
          </w:p>
        </w:tc>
        <w:tc>
          <w:tcPr>
            <w:tcW w:w="0" w:type="auto"/>
            <w:gridSpan w:val="2"/>
            <w:tcBorders>
              <w:top w:val="nil"/>
              <w:left w:val="nil"/>
              <w:bottom w:val="single" w:sz="6" w:space="0" w:color="000000"/>
              <w:right w:val="nil"/>
            </w:tcBorders>
            <w:vAlign w:val="center"/>
            <w:hideMark/>
          </w:tcPr>
          <w:p w14:paraId="37C1AA2D" w14:textId="77777777" w:rsidR="007F289E" w:rsidRPr="0003637F" w:rsidRDefault="007F289E" w:rsidP="00B52465">
            <w:pPr>
              <w:jc w:val="center"/>
              <w:rPr>
                <w:b/>
                <w:bCs/>
                <w:sz w:val="24"/>
                <w:szCs w:val="24"/>
              </w:rPr>
            </w:pPr>
            <w:r w:rsidRPr="0003637F">
              <w:rPr>
                <w:b/>
                <w:bCs/>
                <w:sz w:val="24"/>
                <w:szCs w:val="24"/>
              </w:rPr>
              <w:t>P</w:t>
            </w:r>
          </w:p>
        </w:tc>
      </w:tr>
      <w:tr w:rsidR="007F289E" w:rsidRPr="0003637F" w14:paraId="6EC199AA" w14:textId="77777777" w:rsidTr="00B52465">
        <w:tc>
          <w:tcPr>
            <w:tcW w:w="0" w:type="auto"/>
            <w:tcBorders>
              <w:top w:val="nil"/>
              <w:left w:val="nil"/>
              <w:bottom w:val="nil"/>
              <w:right w:val="nil"/>
            </w:tcBorders>
            <w:vAlign w:val="center"/>
            <w:hideMark/>
          </w:tcPr>
          <w:p w14:paraId="7069DF95" w14:textId="77777777" w:rsidR="007F289E" w:rsidRPr="0003637F" w:rsidRDefault="007F289E" w:rsidP="00B52465">
            <w:pPr>
              <w:rPr>
                <w:sz w:val="24"/>
                <w:szCs w:val="24"/>
              </w:rPr>
            </w:pPr>
            <w:r w:rsidRPr="0003637F">
              <w:rPr>
                <w:sz w:val="24"/>
                <w:szCs w:val="24"/>
              </w:rPr>
              <w:t>Omnibus test  of Model Coefficients</w:t>
            </w:r>
          </w:p>
        </w:tc>
        <w:tc>
          <w:tcPr>
            <w:tcW w:w="0" w:type="auto"/>
            <w:tcBorders>
              <w:top w:val="nil"/>
              <w:left w:val="nil"/>
              <w:bottom w:val="nil"/>
              <w:right w:val="nil"/>
            </w:tcBorders>
            <w:vAlign w:val="center"/>
            <w:hideMark/>
          </w:tcPr>
          <w:p w14:paraId="28B34B6B" w14:textId="77777777" w:rsidR="007F289E" w:rsidRPr="0003637F" w:rsidRDefault="007F289E" w:rsidP="00B52465">
            <w:pPr>
              <w:rPr>
                <w:sz w:val="24"/>
                <w:szCs w:val="24"/>
              </w:rPr>
            </w:pPr>
          </w:p>
        </w:tc>
        <w:tc>
          <w:tcPr>
            <w:tcW w:w="0" w:type="auto"/>
            <w:tcBorders>
              <w:top w:val="nil"/>
              <w:left w:val="nil"/>
              <w:bottom w:val="nil"/>
              <w:right w:val="nil"/>
            </w:tcBorders>
            <w:vAlign w:val="center"/>
            <w:hideMark/>
          </w:tcPr>
          <w:p w14:paraId="01611E1E" w14:textId="77777777" w:rsidR="007F289E" w:rsidRPr="0003637F" w:rsidRDefault="007F289E" w:rsidP="00B52465">
            <w:pPr>
              <w:jc w:val="right"/>
              <w:rPr>
                <w:sz w:val="24"/>
                <w:szCs w:val="24"/>
              </w:rPr>
            </w:pPr>
            <w:r w:rsidRPr="0003637F">
              <w:rPr>
                <w:sz w:val="24"/>
                <w:szCs w:val="24"/>
              </w:rPr>
              <w:t>75.082</w:t>
            </w:r>
          </w:p>
        </w:tc>
        <w:tc>
          <w:tcPr>
            <w:tcW w:w="0" w:type="auto"/>
            <w:tcBorders>
              <w:top w:val="nil"/>
              <w:left w:val="nil"/>
              <w:bottom w:val="nil"/>
              <w:right w:val="nil"/>
            </w:tcBorders>
            <w:vAlign w:val="center"/>
            <w:hideMark/>
          </w:tcPr>
          <w:p w14:paraId="05CD1B00"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28918806" w14:textId="77777777" w:rsidR="007F289E" w:rsidRPr="0003637F" w:rsidRDefault="007F289E" w:rsidP="00B52465">
            <w:pPr>
              <w:jc w:val="right"/>
              <w:rPr>
                <w:sz w:val="24"/>
                <w:szCs w:val="24"/>
              </w:rPr>
            </w:pPr>
            <w:r w:rsidRPr="0003637F">
              <w:rPr>
                <w:sz w:val="24"/>
                <w:szCs w:val="24"/>
              </w:rPr>
              <w:t>1</w:t>
            </w:r>
          </w:p>
        </w:tc>
        <w:tc>
          <w:tcPr>
            <w:tcW w:w="0" w:type="auto"/>
            <w:tcBorders>
              <w:top w:val="nil"/>
              <w:left w:val="nil"/>
              <w:bottom w:val="nil"/>
              <w:right w:val="nil"/>
            </w:tcBorders>
            <w:vAlign w:val="center"/>
            <w:hideMark/>
          </w:tcPr>
          <w:p w14:paraId="721C15EB"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3A81BAB7" w14:textId="77777777" w:rsidR="007F289E" w:rsidRPr="0003637F" w:rsidRDefault="007F289E" w:rsidP="00B52465">
            <w:pPr>
              <w:jc w:val="right"/>
              <w:rPr>
                <w:sz w:val="24"/>
                <w:szCs w:val="24"/>
              </w:rPr>
            </w:pPr>
            <w:r w:rsidRPr="0003637F">
              <w:rPr>
                <w:sz w:val="24"/>
                <w:szCs w:val="24"/>
              </w:rPr>
              <w:t>&lt; .001</w:t>
            </w:r>
          </w:p>
        </w:tc>
        <w:tc>
          <w:tcPr>
            <w:tcW w:w="0" w:type="auto"/>
            <w:tcBorders>
              <w:top w:val="nil"/>
              <w:left w:val="nil"/>
              <w:bottom w:val="nil"/>
              <w:right w:val="nil"/>
            </w:tcBorders>
            <w:vAlign w:val="center"/>
            <w:hideMark/>
          </w:tcPr>
          <w:p w14:paraId="1DE4D4BA" w14:textId="77777777" w:rsidR="007F289E" w:rsidRPr="0003637F" w:rsidRDefault="007F289E" w:rsidP="00B52465">
            <w:pPr>
              <w:jc w:val="right"/>
              <w:rPr>
                <w:sz w:val="24"/>
                <w:szCs w:val="24"/>
              </w:rPr>
            </w:pPr>
          </w:p>
        </w:tc>
      </w:tr>
      <w:tr w:rsidR="007F289E" w:rsidRPr="0003637F" w14:paraId="58F4D719" w14:textId="77777777" w:rsidTr="00B52465">
        <w:tc>
          <w:tcPr>
            <w:tcW w:w="0" w:type="auto"/>
            <w:tcBorders>
              <w:top w:val="nil"/>
              <w:left w:val="nil"/>
              <w:bottom w:val="nil"/>
              <w:right w:val="nil"/>
            </w:tcBorders>
            <w:vAlign w:val="center"/>
            <w:hideMark/>
          </w:tcPr>
          <w:p w14:paraId="14311482" w14:textId="77777777" w:rsidR="007F289E" w:rsidRPr="0003637F" w:rsidRDefault="007F289E" w:rsidP="00B52465">
            <w:pPr>
              <w:rPr>
                <w:sz w:val="24"/>
                <w:szCs w:val="24"/>
              </w:rPr>
            </w:pPr>
            <w:r w:rsidRPr="0003637F">
              <w:rPr>
                <w:sz w:val="24"/>
                <w:szCs w:val="24"/>
              </w:rPr>
              <w:t>Test of Residual Heterogeneity</w:t>
            </w:r>
          </w:p>
        </w:tc>
        <w:tc>
          <w:tcPr>
            <w:tcW w:w="0" w:type="auto"/>
            <w:tcBorders>
              <w:top w:val="nil"/>
              <w:left w:val="nil"/>
              <w:bottom w:val="nil"/>
              <w:right w:val="nil"/>
            </w:tcBorders>
            <w:vAlign w:val="center"/>
            <w:hideMark/>
          </w:tcPr>
          <w:p w14:paraId="39EC7B8B" w14:textId="77777777" w:rsidR="007F289E" w:rsidRPr="0003637F" w:rsidRDefault="007F289E" w:rsidP="00B52465">
            <w:pPr>
              <w:rPr>
                <w:sz w:val="24"/>
                <w:szCs w:val="24"/>
              </w:rPr>
            </w:pPr>
          </w:p>
        </w:tc>
        <w:tc>
          <w:tcPr>
            <w:tcW w:w="0" w:type="auto"/>
            <w:tcBorders>
              <w:top w:val="nil"/>
              <w:left w:val="nil"/>
              <w:bottom w:val="nil"/>
              <w:right w:val="nil"/>
            </w:tcBorders>
            <w:vAlign w:val="center"/>
            <w:hideMark/>
          </w:tcPr>
          <w:p w14:paraId="404C65CD" w14:textId="77777777" w:rsidR="007F289E" w:rsidRPr="0003637F" w:rsidRDefault="007F289E" w:rsidP="00B52465">
            <w:pPr>
              <w:jc w:val="right"/>
              <w:rPr>
                <w:sz w:val="24"/>
                <w:szCs w:val="24"/>
              </w:rPr>
            </w:pPr>
            <w:r w:rsidRPr="0003637F">
              <w:rPr>
                <w:sz w:val="24"/>
                <w:szCs w:val="24"/>
              </w:rPr>
              <w:t>964.368</w:t>
            </w:r>
          </w:p>
        </w:tc>
        <w:tc>
          <w:tcPr>
            <w:tcW w:w="0" w:type="auto"/>
            <w:tcBorders>
              <w:top w:val="nil"/>
              <w:left w:val="nil"/>
              <w:bottom w:val="nil"/>
              <w:right w:val="nil"/>
            </w:tcBorders>
            <w:vAlign w:val="center"/>
            <w:hideMark/>
          </w:tcPr>
          <w:p w14:paraId="4DEA4F4D"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30F1110B" w14:textId="77777777" w:rsidR="007F289E" w:rsidRPr="0003637F" w:rsidRDefault="007F289E" w:rsidP="00B52465">
            <w:pPr>
              <w:jc w:val="right"/>
              <w:rPr>
                <w:sz w:val="24"/>
                <w:szCs w:val="24"/>
              </w:rPr>
            </w:pPr>
            <w:r w:rsidRPr="0003637F">
              <w:rPr>
                <w:sz w:val="24"/>
                <w:szCs w:val="24"/>
              </w:rPr>
              <w:t>50</w:t>
            </w:r>
          </w:p>
        </w:tc>
        <w:tc>
          <w:tcPr>
            <w:tcW w:w="0" w:type="auto"/>
            <w:tcBorders>
              <w:top w:val="nil"/>
              <w:left w:val="nil"/>
              <w:bottom w:val="nil"/>
              <w:right w:val="nil"/>
            </w:tcBorders>
            <w:vAlign w:val="center"/>
            <w:hideMark/>
          </w:tcPr>
          <w:p w14:paraId="2B27A532"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2AF92C9B" w14:textId="77777777" w:rsidR="007F289E" w:rsidRPr="0003637F" w:rsidRDefault="007F289E" w:rsidP="00B52465">
            <w:pPr>
              <w:jc w:val="right"/>
              <w:rPr>
                <w:sz w:val="24"/>
                <w:szCs w:val="24"/>
              </w:rPr>
            </w:pPr>
            <w:r w:rsidRPr="0003637F">
              <w:rPr>
                <w:sz w:val="24"/>
                <w:szCs w:val="24"/>
              </w:rPr>
              <w:t>&lt; .001</w:t>
            </w:r>
          </w:p>
        </w:tc>
        <w:tc>
          <w:tcPr>
            <w:tcW w:w="0" w:type="auto"/>
            <w:tcBorders>
              <w:top w:val="nil"/>
              <w:left w:val="nil"/>
              <w:bottom w:val="nil"/>
              <w:right w:val="nil"/>
            </w:tcBorders>
            <w:vAlign w:val="center"/>
            <w:hideMark/>
          </w:tcPr>
          <w:p w14:paraId="34310E0D" w14:textId="77777777" w:rsidR="007F289E" w:rsidRPr="0003637F" w:rsidRDefault="007F289E" w:rsidP="00B52465">
            <w:pPr>
              <w:jc w:val="right"/>
              <w:rPr>
                <w:sz w:val="24"/>
                <w:szCs w:val="24"/>
              </w:rPr>
            </w:pPr>
          </w:p>
        </w:tc>
      </w:tr>
      <w:bookmarkEnd w:id="0"/>
      <w:tr w:rsidR="007F289E" w:rsidRPr="0003637F" w14:paraId="6AB976AA" w14:textId="77777777" w:rsidTr="00B52465">
        <w:tc>
          <w:tcPr>
            <w:tcW w:w="0" w:type="auto"/>
            <w:gridSpan w:val="8"/>
            <w:tcBorders>
              <w:top w:val="nil"/>
              <w:left w:val="nil"/>
              <w:bottom w:val="single" w:sz="12" w:space="0" w:color="000000"/>
              <w:right w:val="nil"/>
            </w:tcBorders>
            <w:vAlign w:val="center"/>
            <w:hideMark/>
          </w:tcPr>
          <w:p w14:paraId="43ECB3C5" w14:textId="77777777" w:rsidR="007F289E" w:rsidRPr="0003637F" w:rsidRDefault="007F289E" w:rsidP="00B52465">
            <w:pPr>
              <w:rPr>
                <w:sz w:val="24"/>
                <w:szCs w:val="24"/>
              </w:rPr>
            </w:pPr>
          </w:p>
        </w:tc>
      </w:tr>
      <w:tr w:rsidR="007F289E" w:rsidRPr="0003637F" w14:paraId="654E1562" w14:textId="77777777" w:rsidTr="00B52465">
        <w:tc>
          <w:tcPr>
            <w:tcW w:w="0" w:type="auto"/>
            <w:gridSpan w:val="8"/>
            <w:tcBorders>
              <w:top w:val="nil"/>
              <w:left w:val="nil"/>
              <w:bottom w:val="nil"/>
              <w:right w:val="nil"/>
            </w:tcBorders>
            <w:vAlign w:val="center"/>
          </w:tcPr>
          <w:p w14:paraId="680A3963" w14:textId="77777777" w:rsidR="007F289E" w:rsidRPr="0003637F" w:rsidRDefault="007F289E" w:rsidP="00B52465">
            <w:pPr>
              <w:rPr>
                <w:sz w:val="24"/>
                <w:szCs w:val="24"/>
              </w:rPr>
            </w:pPr>
          </w:p>
          <w:p w14:paraId="6B487ECD" w14:textId="731E9EDE" w:rsidR="007F289E" w:rsidRPr="0003637F" w:rsidRDefault="007F289E" w:rsidP="00D56AA9">
            <w:pPr>
              <w:jc w:val="both"/>
              <w:rPr>
                <w:sz w:val="24"/>
                <w:szCs w:val="24"/>
              </w:rPr>
            </w:pPr>
            <w:r w:rsidRPr="0003637F">
              <w:rPr>
                <w:sz w:val="24"/>
                <w:szCs w:val="24"/>
              </w:rPr>
              <w:t xml:space="preserve">          From JASP's results obtained via vocabulary learning media using mind mapping analysis, it can be seen that the data are</w:t>
            </w:r>
            <w:r w:rsidR="00D56AA9" w:rsidRPr="0003637F">
              <w:rPr>
                <w:sz w:val="24"/>
                <w:szCs w:val="24"/>
              </w:rPr>
              <w:t xml:space="preserve"> </w:t>
            </w:r>
            <w:r w:rsidRPr="0003637F">
              <w:rPr>
                <w:sz w:val="24"/>
                <w:szCs w:val="24"/>
              </w:rPr>
              <w:t>heterogeneous with a large Q=964,368 and a value of p&lt;0.001. Next, consider the estimate of the mind mapping in Vocabulary Learning according to Table 4.</w:t>
            </w:r>
          </w:p>
          <w:p w14:paraId="573577A1" w14:textId="77777777" w:rsidR="007F289E" w:rsidRPr="0003637F" w:rsidRDefault="007F289E" w:rsidP="00D56AA9">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7"/>
              <w:gridCol w:w="37"/>
              <w:gridCol w:w="904"/>
              <w:gridCol w:w="57"/>
              <w:gridCol w:w="976"/>
              <w:gridCol w:w="62"/>
              <w:gridCol w:w="585"/>
              <w:gridCol w:w="37"/>
              <w:gridCol w:w="663"/>
              <w:gridCol w:w="37"/>
            </w:tblGrid>
            <w:tr w:rsidR="007F289E" w:rsidRPr="0003637F" w14:paraId="3395B9DB" w14:textId="77777777" w:rsidTr="00B52465">
              <w:trPr>
                <w:tblHeader/>
              </w:trPr>
              <w:tc>
                <w:tcPr>
                  <w:tcW w:w="0" w:type="auto"/>
                  <w:gridSpan w:val="10"/>
                  <w:tcBorders>
                    <w:top w:val="nil"/>
                    <w:left w:val="nil"/>
                    <w:bottom w:val="single" w:sz="6" w:space="0" w:color="000000"/>
                    <w:right w:val="nil"/>
                  </w:tcBorders>
                  <w:vAlign w:val="center"/>
                  <w:hideMark/>
                </w:tcPr>
                <w:p w14:paraId="393B50C0" w14:textId="77777777" w:rsidR="007F289E" w:rsidRPr="0003637F" w:rsidRDefault="007F289E" w:rsidP="00B52465">
                  <w:pPr>
                    <w:rPr>
                      <w:b/>
                      <w:bCs/>
                      <w:sz w:val="24"/>
                      <w:szCs w:val="24"/>
                    </w:rPr>
                  </w:pPr>
                  <w:r w:rsidRPr="0003637F">
                    <w:rPr>
                      <w:b/>
                      <w:bCs/>
                      <w:sz w:val="24"/>
                      <w:szCs w:val="24"/>
                    </w:rPr>
                    <w:t>Table 4.</w:t>
                  </w:r>
                  <w:r w:rsidRPr="0003637F">
                    <w:rPr>
                      <w:sz w:val="24"/>
                      <w:szCs w:val="24"/>
                    </w:rPr>
                    <w:t xml:space="preserve"> Output JASP coefficients</w:t>
                  </w:r>
                  <w:r w:rsidRPr="0003637F">
                    <w:rPr>
                      <w:b/>
                      <w:bCs/>
                      <w:sz w:val="24"/>
                      <w:szCs w:val="24"/>
                    </w:rPr>
                    <w:t xml:space="preserve"> </w:t>
                  </w:r>
                </w:p>
              </w:tc>
            </w:tr>
            <w:tr w:rsidR="007F289E" w:rsidRPr="0003637F" w14:paraId="3FA9B327" w14:textId="77777777" w:rsidTr="00B52465">
              <w:trPr>
                <w:tblHeader/>
              </w:trPr>
              <w:tc>
                <w:tcPr>
                  <w:tcW w:w="0" w:type="auto"/>
                  <w:gridSpan w:val="2"/>
                  <w:tcBorders>
                    <w:top w:val="nil"/>
                    <w:left w:val="nil"/>
                    <w:bottom w:val="single" w:sz="6" w:space="0" w:color="000000"/>
                    <w:right w:val="nil"/>
                  </w:tcBorders>
                  <w:vAlign w:val="center"/>
                  <w:hideMark/>
                </w:tcPr>
                <w:p w14:paraId="1207D3D0" w14:textId="77777777" w:rsidR="007F289E" w:rsidRPr="0003637F" w:rsidRDefault="007F289E" w:rsidP="00B52465">
                  <w:pPr>
                    <w:jc w:val="center"/>
                    <w:rPr>
                      <w:b/>
                      <w:bCs/>
                      <w:sz w:val="24"/>
                      <w:szCs w:val="24"/>
                    </w:rPr>
                  </w:pPr>
                  <w:r w:rsidRPr="0003637F">
                    <w:rPr>
                      <w:b/>
                      <w:bCs/>
                      <w:sz w:val="24"/>
                      <w:szCs w:val="24"/>
                    </w:rPr>
                    <w:lastRenderedPageBreak/>
                    <w:t> </w:t>
                  </w:r>
                </w:p>
              </w:tc>
              <w:tc>
                <w:tcPr>
                  <w:tcW w:w="0" w:type="auto"/>
                  <w:gridSpan w:val="2"/>
                  <w:tcBorders>
                    <w:top w:val="nil"/>
                    <w:left w:val="nil"/>
                    <w:bottom w:val="single" w:sz="6" w:space="0" w:color="000000"/>
                    <w:right w:val="nil"/>
                  </w:tcBorders>
                  <w:vAlign w:val="center"/>
                  <w:hideMark/>
                </w:tcPr>
                <w:p w14:paraId="51559074" w14:textId="77777777" w:rsidR="007F289E" w:rsidRPr="0003637F" w:rsidRDefault="007F289E" w:rsidP="00B52465">
                  <w:pPr>
                    <w:jc w:val="center"/>
                    <w:rPr>
                      <w:b/>
                      <w:bCs/>
                      <w:sz w:val="24"/>
                      <w:szCs w:val="24"/>
                    </w:rPr>
                  </w:pPr>
                  <w:r w:rsidRPr="0003637F">
                    <w:rPr>
                      <w:b/>
                      <w:bCs/>
                      <w:sz w:val="24"/>
                      <w:szCs w:val="24"/>
                    </w:rPr>
                    <w:t>Estimate</w:t>
                  </w:r>
                </w:p>
              </w:tc>
              <w:tc>
                <w:tcPr>
                  <w:tcW w:w="0" w:type="auto"/>
                  <w:gridSpan w:val="2"/>
                  <w:tcBorders>
                    <w:top w:val="nil"/>
                    <w:left w:val="nil"/>
                    <w:bottom w:val="single" w:sz="6" w:space="0" w:color="000000"/>
                    <w:right w:val="nil"/>
                  </w:tcBorders>
                  <w:vAlign w:val="center"/>
                  <w:hideMark/>
                </w:tcPr>
                <w:p w14:paraId="5A938D54" w14:textId="77777777" w:rsidR="007F289E" w:rsidRPr="0003637F" w:rsidRDefault="007F289E" w:rsidP="00B52465">
                  <w:pPr>
                    <w:jc w:val="center"/>
                    <w:rPr>
                      <w:b/>
                      <w:bCs/>
                      <w:sz w:val="24"/>
                      <w:szCs w:val="24"/>
                    </w:rPr>
                  </w:pPr>
                  <w:r w:rsidRPr="0003637F">
                    <w:rPr>
                      <w:b/>
                      <w:bCs/>
                      <w:sz w:val="24"/>
                      <w:szCs w:val="24"/>
                    </w:rPr>
                    <w:t>Standard Error</w:t>
                  </w:r>
                </w:p>
              </w:tc>
              <w:tc>
                <w:tcPr>
                  <w:tcW w:w="0" w:type="auto"/>
                  <w:gridSpan w:val="2"/>
                  <w:tcBorders>
                    <w:top w:val="nil"/>
                    <w:left w:val="nil"/>
                    <w:bottom w:val="single" w:sz="6" w:space="0" w:color="000000"/>
                    <w:right w:val="nil"/>
                  </w:tcBorders>
                  <w:vAlign w:val="center"/>
                  <w:hideMark/>
                </w:tcPr>
                <w:p w14:paraId="69A1AB86" w14:textId="77777777" w:rsidR="007F289E" w:rsidRPr="0003637F" w:rsidRDefault="007F289E" w:rsidP="00B52465">
                  <w:pPr>
                    <w:jc w:val="center"/>
                    <w:rPr>
                      <w:b/>
                      <w:bCs/>
                      <w:sz w:val="24"/>
                      <w:szCs w:val="24"/>
                    </w:rPr>
                  </w:pPr>
                  <w:r w:rsidRPr="0003637F">
                    <w:rPr>
                      <w:b/>
                      <w:bCs/>
                      <w:sz w:val="24"/>
                      <w:szCs w:val="24"/>
                    </w:rPr>
                    <w:t>z</w:t>
                  </w:r>
                </w:p>
              </w:tc>
              <w:tc>
                <w:tcPr>
                  <w:tcW w:w="0" w:type="auto"/>
                  <w:gridSpan w:val="2"/>
                  <w:tcBorders>
                    <w:top w:val="nil"/>
                    <w:left w:val="nil"/>
                    <w:bottom w:val="single" w:sz="6" w:space="0" w:color="000000"/>
                    <w:right w:val="nil"/>
                  </w:tcBorders>
                  <w:vAlign w:val="center"/>
                  <w:hideMark/>
                </w:tcPr>
                <w:p w14:paraId="7A3E35FA" w14:textId="77777777" w:rsidR="007F289E" w:rsidRPr="0003637F" w:rsidRDefault="007F289E" w:rsidP="00B52465">
                  <w:pPr>
                    <w:jc w:val="center"/>
                    <w:rPr>
                      <w:b/>
                      <w:bCs/>
                      <w:sz w:val="24"/>
                      <w:szCs w:val="24"/>
                    </w:rPr>
                  </w:pPr>
                  <w:r w:rsidRPr="0003637F">
                    <w:rPr>
                      <w:b/>
                      <w:bCs/>
                      <w:sz w:val="24"/>
                      <w:szCs w:val="24"/>
                    </w:rPr>
                    <w:t>P</w:t>
                  </w:r>
                </w:p>
              </w:tc>
            </w:tr>
            <w:tr w:rsidR="007F289E" w:rsidRPr="0003637F" w14:paraId="31A612A3" w14:textId="77777777" w:rsidTr="00B52465">
              <w:tc>
                <w:tcPr>
                  <w:tcW w:w="0" w:type="auto"/>
                  <w:tcBorders>
                    <w:top w:val="nil"/>
                    <w:left w:val="nil"/>
                    <w:bottom w:val="nil"/>
                    <w:right w:val="nil"/>
                  </w:tcBorders>
                  <w:vAlign w:val="center"/>
                  <w:hideMark/>
                </w:tcPr>
                <w:p w14:paraId="6C4AB868" w14:textId="77777777" w:rsidR="007F289E" w:rsidRPr="0003637F" w:rsidRDefault="007F289E" w:rsidP="00B52465">
                  <w:pPr>
                    <w:rPr>
                      <w:sz w:val="24"/>
                      <w:szCs w:val="24"/>
                    </w:rPr>
                  </w:pPr>
                  <w:r w:rsidRPr="0003637F">
                    <w:rPr>
                      <w:sz w:val="24"/>
                      <w:szCs w:val="24"/>
                    </w:rPr>
                    <w:t>Intercept</w:t>
                  </w:r>
                </w:p>
              </w:tc>
              <w:tc>
                <w:tcPr>
                  <w:tcW w:w="0" w:type="auto"/>
                  <w:tcBorders>
                    <w:top w:val="nil"/>
                    <w:left w:val="nil"/>
                    <w:bottom w:val="nil"/>
                    <w:right w:val="nil"/>
                  </w:tcBorders>
                  <w:vAlign w:val="center"/>
                  <w:hideMark/>
                </w:tcPr>
                <w:p w14:paraId="09915470" w14:textId="77777777" w:rsidR="007F289E" w:rsidRPr="0003637F" w:rsidRDefault="007F289E" w:rsidP="00B52465">
                  <w:pPr>
                    <w:rPr>
                      <w:sz w:val="24"/>
                      <w:szCs w:val="24"/>
                    </w:rPr>
                  </w:pPr>
                </w:p>
              </w:tc>
              <w:tc>
                <w:tcPr>
                  <w:tcW w:w="0" w:type="auto"/>
                  <w:tcBorders>
                    <w:top w:val="nil"/>
                    <w:left w:val="nil"/>
                    <w:bottom w:val="nil"/>
                    <w:right w:val="nil"/>
                  </w:tcBorders>
                  <w:vAlign w:val="center"/>
                  <w:hideMark/>
                </w:tcPr>
                <w:p w14:paraId="2760FA78" w14:textId="77777777" w:rsidR="007F289E" w:rsidRPr="0003637F" w:rsidRDefault="007F289E" w:rsidP="00B52465">
                  <w:pPr>
                    <w:jc w:val="right"/>
                    <w:rPr>
                      <w:sz w:val="24"/>
                      <w:szCs w:val="24"/>
                    </w:rPr>
                  </w:pPr>
                  <w:r w:rsidRPr="0003637F">
                    <w:rPr>
                      <w:sz w:val="24"/>
                      <w:szCs w:val="24"/>
                    </w:rPr>
                    <w:t>0.734</w:t>
                  </w:r>
                </w:p>
              </w:tc>
              <w:tc>
                <w:tcPr>
                  <w:tcW w:w="0" w:type="auto"/>
                  <w:tcBorders>
                    <w:top w:val="nil"/>
                    <w:left w:val="nil"/>
                    <w:bottom w:val="nil"/>
                    <w:right w:val="nil"/>
                  </w:tcBorders>
                  <w:vAlign w:val="center"/>
                  <w:hideMark/>
                </w:tcPr>
                <w:p w14:paraId="4E75A6C2"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128B402A" w14:textId="77777777" w:rsidR="007F289E" w:rsidRPr="0003637F" w:rsidRDefault="007F289E" w:rsidP="00B52465">
                  <w:pPr>
                    <w:jc w:val="right"/>
                    <w:rPr>
                      <w:sz w:val="24"/>
                      <w:szCs w:val="24"/>
                    </w:rPr>
                  </w:pPr>
                  <w:r w:rsidRPr="0003637F">
                    <w:rPr>
                      <w:sz w:val="24"/>
                      <w:szCs w:val="24"/>
                    </w:rPr>
                    <w:t>0.085</w:t>
                  </w:r>
                </w:p>
              </w:tc>
              <w:tc>
                <w:tcPr>
                  <w:tcW w:w="0" w:type="auto"/>
                  <w:tcBorders>
                    <w:top w:val="nil"/>
                    <w:left w:val="nil"/>
                    <w:bottom w:val="nil"/>
                    <w:right w:val="nil"/>
                  </w:tcBorders>
                  <w:vAlign w:val="center"/>
                  <w:hideMark/>
                </w:tcPr>
                <w:p w14:paraId="03293D04"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601666F1" w14:textId="77777777" w:rsidR="007F289E" w:rsidRPr="0003637F" w:rsidRDefault="007F289E" w:rsidP="00B52465">
                  <w:pPr>
                    <w:jc w:val="right"/>
                    <w:rPr>
                      <w:sz w:val="24"/>
                      <w:szCs w:val="24"/>
                    </w:rPr>
                  </w:pPr>
                  <w:r w:rsidRPr="0003637F">
                    <w:rPr>
                      <w:sz w:val="24"/>
                      <w:szCs w:val="24"/>
                    </w:rPr>
                    <w:t>8.665</w:t>
                  </w:r>
                </w:p>
              </w:tc>
              <w:tc>
                <w:tcPr>
                  <w:tcW w:w="0" w:type="auto"/>
                  <w:tcBorders>
                    <w:top w:val="nil"/>
                    <w:left w:val="nil"/>
                    <w:bottom w:val="nil"/>
                    <w:right w:val="nil"/>
                  </w:tcBorders>
                  <w:vAlign w:val="center"/>
                  <w:hideMark/>
                </w:tcPr>
                <w:p w14:paraId="56781700"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5817379C" w14:textId="77777777" w:rsidR="007F289E" w:rsidRPr="0003637F" w:rsidRDefault="007F289E" w:rsidP="00B52465">
                  <w:pPr>
                    <w:jc w:val="right"/>
                    <w:rPr>
                      <w:sz w:val="24"/>
                      <w:szCs w:val="24"/>
                    </w:rPr>
                  </w:pPr>
                  <w:r w:rsidRPr="0003637F">
                    <w:rPr>
                      <w:sz w:val="24"/>
                      <w:szCs w:val="24"/>
                    </w:rPr>
                    <w:t>&lt; .001</w:t>
                  </w:r>
                </w:p>
              </w:tc>
              <w:tc>
                <w:tcPr>
                  <w:tcW w:w="0" w:type="auto"/>
                  <w:tcBorders>
                    <w:top w:val="nil"/>
                    <w:left w:val="nil"/>
                    <w:bottom w:val="nil"/>
                    <w:right w:val="nil"/>
                  </w:tcBorders>
                  <w:vAlign w:val="center"/>
                  <w:hideMark/>
                </w:tcPr>
                <w:p w14:paraId="0DBD48FF" w14:textId="77777777" w:rsidR="007F289E" w:rsidRPr="0003637F" w:rsidRDefault="007F289E" w:rsidP="00B52465">
                  <w:pPr>
                    <w:jc w:val="right"/>
                    <w:rPr>
                      <w:sz w:val="24"/>
                      <w:szCs w:val="24"/>
                    </w:rPr>
                  </w:pPr>
                </w:p>
              </w:tc>
            </w:tr>
            <w:tr w:rsidR="007F289E" w:rsidRPr="0003637F" w14:paraId="052813E2" w14:textId="77777777" w:rsidTr="00B52465">
              <w:tc>
                <w:tcPr>
                  <w:tcW w:w="0" w:type="auto"/>
                  <w:gridSpan w:val="10"/>
                  <w:tcBorders>
                    <w:top w:val="nil"/>
                    <w:left w:val="nil"/>
                    <w:bottom w:val="single" w:sz="12" w:space="0" w:color="000000"/>
                    <w:right w:val="nil"/>
                  </w:tcBorders>
                  <w:vAlign w:val="center"/>
                  <w:hideMark/>
                </w:tcPr>
                <w:p w14:paraId="4B25D34D" w14:textId="77777777" w:rsidR="007F289E" w:rsidRPr="0003637F" w:rsidRDefault="007F289E" w:rsidP="00B52465">
                  <w:pPr>
                    <w:rPr>
                      <w:sz w:val="24"/>
                      <w:szCs w:val="24"/>
                    </w:rPr>
                  </w:pPr>
                </w:p>
              </w:tc>
            </w:tr>
            <w:tr w:rsidR="007F289E" w:rsidRPr="0003637F" w14:paraId="32B8A6F5" w14:textId="77777777" w:rsidTr="00B52465">
              <w:tc>
                <w:tcPr>
                  <w:tcW w:w="0" w:type="auto"/>
                  <w:gridSpan w:val="10"/>
                  <w:tcBorders>
                    <w:top w:val="nil"/>
                    <w:left w:val="nil"/>
                    <w:bottom w:val="nil"/>
                    <w:right w:val="nil"/>
                  </w:tcBorders>
                  <w:vAlign w:val="center"/>
                  <w:hideMark/>
                </w:tcPr>
                <w:p w14:paraId="6D8F6F95" w14:textId="77777777" w:rsidR="007F289E" w:rsidRPr="0003637F" w:rsidRDefault="007F289E" w:rsidP="00B52465">
                  <w:pPr>
                    <w:jc w:val="center"/>
                    <w:rPr>
                      <w:sz w:val="24"/>
                      <w:szCs w:val="24"/>
                    </w:rPr>
                  </w:pPr>
                  <w:r w:rsidRPr="0003637F">
                    <w:rPr>
                      <w:i/>
                      <w:iCs/>
                      <w:sz w:val="24"/>
                      <w:szCs w:val="24"/>
                    </w:rPr>
                    <w:t>Note.</w:t>
                  </w:r>
                  <w:r w:rsidRPr="0003637F">
                    <w:rPr>
                      <w:sz w:val="24"/>
                      <w:szCs w:val="24"/>
                    </w:rPr>
                    <w:t xml:space="preserve">  Wald test.</w:t>
                  </w:r>
                </w:p>
              </w:tc>
            </w:tr>
            <w:tr w:rsidR="007F289E" w:rsidRPr="0003637F" w14:paraId="34B9ADBC" w14:textId="77777777" w:rsidTr="00B52465">
              <w:tc>
                <w:tcPr>
                  <w:tcW w:w="0" w:type="auto"/>
                  <w:gridSpan w:val="10"/>
                  <w:tcBorders>
                    <w:top w:val="nil"/>
                    <w:left w:val="nil"/>
                    <w:bottom w:val="nil"/>
                    <w:right w:val="nil"/>
                  </w:tcBorders>
                  <w:vAlign w:val="center"/>
                </w:tcPr>
                <w:p w14:paraId="70E9DA58" w14:textId="77777777" w:rsidR="007F289E" w:rsidRPr="0003637F" w:rsidRDefault="007F289E" w:rsidP="00B52465">
                  <w:pPr>
                    <w:jc w:val="both"/>
                    <w:rPr>
                      <w:sz w:val="24"/>
                      <w:szCs w:val="24"/>
                    </w:rPr>
                  </w:pPr>
                  <w:r w:rsidRPr="0003637F">
                    <w:rPr>
                      <w:sz w:val="24"/>
                      <w:szCs w:val="24"/>
                    </w:rPr>
                    <w:t xml:space="preserve">        </w:t>
                  </w:r>
                </w:p>
                <w:p w14:paraId="566A5DE6" w14:textId="77777777" w:rsidR="007F289E" w:rsidRPr="0003637F" w:rsidRDefault="007F289E" w:rsidP="00B52465">
                  <w:pPr>
                    <w:jc w:val="both"/>
                    <w:rPr>
                      <w:sz w:val="24"/>
                      <w:szCs w:val="24"/>
                    </w:rPr>
                  </w:pPr>
                  <w:r w:rsidRPr="0003637F">
                    <w:rPr>
                      <w:sz w:val="24"/>
                      <w:szCs w:val="24"/>
                    </w:rPr>
                    <w:t>In Table 4 on the coefficients, you can see that the z-score is 8,665 and the p-value is 0.001, less than the 5% significance level (0.05). This means that the hypothesis is accepted, in this case, the true effect size is not equal to 0, in other words, all vocabulary learning based on mind mapping has a significant impact on student learning outcomes 75%, while 25%% of other factors are influenced. a publication bias test was performed. This test is performed to see if the data collected can be used as representative of the population. This test can be viewed by the value in the returned rank correlation and regression test. Based on the results using JASP, the output shown in Table 5 and Table 6 below is obtained.</w:t>
                  </w:r>
                </w:p>
                <w:p w14:paraId="49A12B2D" w14:textId="77777777" w:rsidR="007F289E" w:rsidRPr="0003637F" w:rsidRDefault="007F289E" w:rsidP="00B52465">
                  <w:pPr>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45"/>
                    <w:gridCol w:w="48"/>
                    <w:gridCol w:w="1105"/>
                    <w:gridCol w:w="70"/>
                    <w:gridCol w:w="763"/>
                    <w:gridCol w:w="343"/>
                  </w:tblGrid>
                  <w:tr w:rsidR="007F289E" w:rsidRPr="0003637F" w14:paraId="3DC67EAF" w14:textId="77777777" w:rsidTr="00B52465">
                    <w:trPr>
                      <w:tblHeader/>
                    </w:trPr>
                    <w:tc>
                      <w:tcPr>
                        <w:tcW w:w="3210" w:type="dxa"/>
                        <w:gridSpan w:val="6"/>
                        <w:tcBorders>
                          <w:top w:val="nil"/>
                          <w:left w:val="nil"/>
                          <w:bottom w:val="single" w:sz="6" w:space="0" w:color="000000"/>
                          <w:right w:val="nil"/>
                        </w:tcBorders>
                        <w:vAlign w:val="center"/>
                        <w:hideMark/>
                      </w:tcPr>
                      <w:p w14:paraId="47024965" w14:textId="77777777" w:rsidR="007F289E" w:rsidRPr="0003637F" w:rsidRDefault="007F289E" w:rsidP="00B52465">
                        <w:pPr>
                          <w:rPr>
                            <w:b/>
                            <w:bCs/>
                            <w:sz w:val="24"/>
                            <w:szCs w:val="24"/>
                          </w:rPr>
                        </w:pPr>
                        <w:r w:rsidRPr="0003637F">
                          <w:rPr>
                            <w:b/>
                            <w:bCs/>
                            <w:sz w:val="24"/>
                            <w:szCs w:val="24"/>
                          </w:rPr>
                          <w:t xml:space="preserve">Table 5. </w:t>
                        </w:r>
                        <w:r w:rsidRPr="0003637F">
                          <w:rPr>
                            <w:sz w:val="24"/>
                            <w:szCs w:val="24"/>
                          </w:rPr>
                          <w:t>Rank correlation</w:t>
                        </w:r>
                        <w:r w:rsidRPr="0003637F">
                          <w:rPr>
                            <w:b/>
                            <w:bCs/>
                            <w:sz w:val="24"/>
                            <w:szCs w:val="24"/>
                          </w:rPr>
                          <w:t xml:space="preserve"> </w:t>
                        </w:r>
                      </w:p>
                    </w:tc>
                  </w:tr>
                  <w:tr w:rsidR="007F289E" w:rsidRPr="0003637F" w14:paraId="26A1E5B6" w14:textId="77777777" w:rsidTr="00B52465">
                    <w:trPr>
                      <w:tblHeader/>
                    </w:trPr>
                    <w:tc>
                      <w:tcPr>
                        <w:tcW w:w="0" w:type="auto"/>
                        <w:gridSpan w:val="2"/>
                        <w:tcBorders>
                          <w:top w:val="nil"/>
                          <w:left w:val="nil"/>
                          <w:bottom w:val="single" w:sz="6" w:space="0" w:color="000000"/>
                          <w:right w:val="nil"/>
                        </w:tcBorders>
                        <w:vAlign w:val="center"/>
                        <w:hideMark/>
                      </w:tcPr>
                      <w:p w14:paraId="02F6D4FF" w14:textId="77777777" w:rsidR="007F289E" w:rsidRPr="0003637F" w:rsidRDefault="007F289E" w:rsidP="00B52465">
                        <w:pPr>
                          <w:jc w:val="center"/>
                          <w:rPr>
                            <w:b/>
                            <w:bCs/>
                            <w:sz w:val="24"/>
                            <w:szCs w:val="24"/>
                          </w:rPr>
                        </w:pPr>
                        <w:r w:rsidRPr="0003637F">
                          <w:rPr>
                            <w:b/>
                            <w:bCs/>
                            <w:sz w:val="24"/>
                            <w:szCs w:val="24"/>
                          </w:rPr>
                          <w:t> </w:t>
                        </w:r>
                      </w:p>
                    </w:tc>
                    <w:tc>
                      <w:tcPr>
                        <w:tcW w:w="0" w:type="auto"/>
                        <w:gridSpan w:val="2"/>
                        <w:tcBorders>
                          <w:top w:val="nil"/>
                          <w:left w:val="nil"/>
                          <w:bottom w:val="single" w:sz="6" w:space="0" w:color="000000"/>
                          <w:right w:val="nil"/>
                        </w:tcBorders>
                        <w:vAlign w:val="center"/>
                        <w:hideMark/>
                      </w:tcPr>
                      <w:p w14:paraId="5255F0CF" w14:textId="77777777" w:rsidR="007F289E" w:rsidRPr="0003637F" w:rsidRDefault="007F289E" w:rsidP="00B52465">
                        <w:pPr>
                          <w:jc w:val="center"/>
                          <w:rPr>
                            <w:b/>
                            <w:bCs/>
                            <w:sz w:val="24"/>
                            <w:szCs w:val="24"/>
                          </w:rPr>
                        </w:pPr>
                        <w:r w:rsidRPr="0003637F">
                          <w:rPr>
                            <w:b/>
                            <w:bCs/>
                            <w:sz w:val="24"/>
                            <w:szCs w:val="24"/>
                          </w:rPr>
                          <w:t>Kendall's τ</w:t>
                        </w:r>
                      </w:p>
                    </w:tc>
                    <w:tc>
                      <w:tcPr>
                        <w:tcW w:w="916" w:type="dxa"/>
                        <w:gridSpan w:val="2"/>
                        <w:tcBorders>
                          <w:top w:val="nil"/>
                          <w:left w:val="nil"/>
                          <w:bottom w:val="single" w:sz="6" w:space="0" w:color="000000"/>
                          <w:right w:val="nil"/>
                        </w:tcBorders>
                        <w:vAlign w:val="center"/>
                        <w:hideMark/>
                      </w:tcPr>
                      <w:p w14:paraId="46041B8E" w14:textId="77777777" w:rsidR="007F289E" w:rsidRPr="0003637F" w:rsidRDefault="007F289E" w:rsidP="00B52465">
                        <w:pPr>
                          <w:jc w:val="center"/>
                          <w:rPr>
                            <w:b/>
                            <w:bCs/>
                            <w:sz w:val="24"/>
                            <w:szCs w:val="24"/>
                          </w:rPr>
                        </w:pPr>
                        <w:r w:rsidRPr="0003637F">
                          <w:rPr>
                            <w:b/>
                            <w:bCs/>
                            <w:sz w:val="24"/>
                            <w:szCs w:val="24"/>
                          </w:rPr>
                          <w:t>p</w:t>
                        </w:r>
                      </w:p>
                    </w:tc>
                  </w:tr>
                  <w:tr w:rsidR="007F289E" w:rsidRPr="0003637F" w14:paraId="3C28F158" w14:textId="77777777" w:rsidTr="00B52465">
                    <w:tc>
                      <w:tcPr>
                        <w:tcW w:w="0" w:type="auto"/>
                        <w:tcBorders>
                          <w:top w:val="nil"/>
                          <w:left w:val="nil"/>
                          <w:bottom w:val="nil"/>
                          <w:right w:val="nil"/>
                        </w:tcBorders>
                        <w:vAlign w:val="center"/>
                        <w:hideMark/>
                      </w:tcPr>
                      <w:p w14:paraId="2BF649C4" w14:textId="77777777" w:rsidR="007F289E" w:rsidRPr="0003637F" w:rsidRDefault="007F289E" w:rsidP="00B52465">
                        <w:pPr>
                          <w:rPr>
                            <w:sz w:val="24"/>
                            <w:szCs w:val="24"/>
                          </w:rPr>
                        </w:pPr>
                        <w:r w:rsidRPr="0003637F">
                          <w:rPr>
                            <w:sz w:val="24"/>
                            <w:szCs w:val="24"/>
                          </w:rPr>
                          <w:t>Rank test</w:t>
                        </w:r>
                      </w:p>
                    </w:tc>
                    <w:tc>
                      <w:tcPr>
                        <w:tcW w:w="0" w:type="auto"/>
                        <w:tcBorders>
                          <w:top w:val="nil"/>
                          <w:left w:val="nil"/>
                          <w:bottom w:val="nil"/>
                          <w:right w:val="nil"/>
                        </w:tcBorders>
                        <w:vAlign w:val="center"/>
                        <w:hideMark/>
                      </w:tcPr>
                      <w:p w14:paraId="2278A518" w14:textId="77777777" w:rsidR="007F289E" w:rsidRPr="0003637F" w:rsidRDefault="007F289E" w:rsidP="00B52465">
                        <w:pPr>
                          <w:rPr>
                            <w:sz w:val="24"/>
                            <w:szCs w:val="24"/>
                          </w:rPr>
                        </w:pPr>
                      </w:p>
                    </w:tc>
                    <w:tc>
                      <w:tcPr>
                        <w:tcW w:w="0" w:type="auto"/>
                        <w:tcBorders>
                          <w:top w:val="nil"/>
                          <w:left w:val="nil"/>
                          <w:bottom w:val="nil"/>
                          <w:right w:val="nil"/>
                        </w:tcBorders>
                        <w:vAlign w:val="center"/>
                        <w:hideMark/>
                      </w:tcPr>
                      <w:p w14:paraId="096248BD" w14:textId="77777777" w:rsidR="007F289E" w:rsidRPr="0003637F" w:rsidRDefault="007F289E" w:rsidP="00B52465">
                        <w:pPr>
                          <w:jc w:val="right"/>
                          <w:rPr>
                            <w:sz w:val="24"/>
                            <w:szCs w:val="24"/>
                          </w:rPr>
                        </w:pPr>
                        <w:r w:rsidRPr="0003637F">
                          <w:rPr>
                            <w:sz w:val="24"/>
                            <w:szCs w:val="24"/>
                          </w:rPr>
                          <w:t>0.217</w:t>
                        </w:r>
                      </w:p>
                    </w:tc>
                    <w:tc>
                      <w:tcPr>
                        <w:tcW w:w="0" w:type="auto"/>
                        <w:tcBorders>
                          <w:top w:val="nil"/>
                          <w:left w:val="nil"/>
                          <w:bottom w:val="nil"/>
                          <w:right w:val="nil"/>
                        </w:tcBorders>
                        <w:vAlign w:val="center"/>
                        <w:hideMark/>
                      </w:tcPr>
                      <w:p w14:paraId="1A8D24EC"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33CE364B" w14:textId="77777777" w:rsidR="007F289E" w:rsidRPr="0003637F" w:rsidRDefault="007F289E" w:rsidP="00B52465">
                        <w:pPr>
                          <w:jc w:val="right"/>
                          <w:rPr>
                            <w:sz w:val="24"/>
                            <w:szCs w:val="24"/>
                          </w:rPr>
                        </w:pPr>
                        <w:r w:rsidRPr="0003637F">
                          <w:rPr>
                            <w:sz w:val="24"/>
                            <w:szCs w:val="24"/>
                          </w:rPr>
                          <w:t>0.026</w:t>
                        </w:r>
                      </w:p>
                    </w:tc>
                    <w:tc>
                      <w:tcPr>
                        <w:tcW w:w="256" w:type="dxa"/>
                        <w:tcBorders>
                          <w:top w:val="nil"/>
                          <w:left w:val="nil"/>
                          <w:bottom w:val="nil"/>
                          <w:right w:val="nil"/>
                        </w:tcBorders>
                        <w:vAlign w:val="center"/>
                        <w:hideMark/>
                      </w:tcPr>
                      <w:p w14:paraId="0905BCCE" w14:textId="77777777" w:rsidR="007F289E" w:rsidRPr="0003637F" w:rsidRDefault="007F289E" w:rsidP="00B52465">
                        <w:pPr>
                          <w:jc w:val="right"/>
                          <w:rPr>
                            <w:sz w:val="24"/>
                            <w:szCs w:val="24"/>
                          </w:rPr>
                        </w:pPr>
                      </w:p>
                    </w:tc>
                  </w:tr>
                  <w:tr w:rsidR="007F289E" w:rsidRPr="0003637F" w14:paraId="159939EB" w14:textId="77777777" w:rsidTr="00B52465">
                    <w:tc>
                      <w:tcPr>
                        <w:tcW w:w="3210" w:type="dxa"/>
                        <w:gridSpan w:val="6"/>
                        <w:tcBorders>
                          <w:top w:val="nil"/>
                          <w:left w:val="nil"/>
                          <w:bottom w:val="single" w:sz="12" w:space="0" w:color="000000"/>
                          <w:right w:val="nil"/>
                        </w:tcBorders>
                        <w:vAlign w:val="center"/>
                        <w:hideMark/>
                      </w:tcPr>
                      <w:p w14:paraId="09BF93E4" w14:textId="77777777" w:rsidR="007F289E" w:rsidRPr="0003637F" w:rsidRDefault="007F289E" w:rsidP="00B52465">
                        <w:pPr>
                          <w:rPr>
                            <w:sz w:val="24"/>
                            <w:szCs w:val="24"/>
                          </w:rPr>
                        </w:pPr>
                      </w:p>
                    </w:tc>
                  </w:tr>
                </w:tbl>
                <w:p w14:paraId="324FA6AB" w14:textId="77777777" w:rsidR="007F289E" w:rsidRPr="0003637F" w:rsidRDefault="007F289E" w:rsidP="00B52465">
                  <w:pPr>
                    <w:jc w:val="both"/>
                    <w:rPr>
                      <w:sz w:val="24"/>
                      <w:szCs w:val="24"/>
                    </w:rPr>
                  </w:pPr>
                </w:p>
              </w:tc>
            </w:tr>
            <w:tr w:rsidR="007F289E" w:rsidRPr="0003637F" w14:paraId="1E98654B" w14:textId="77777777" w:rsidTr="00B52465">
              <w:tc>
                <w:tcPr>
                  <w:tcW w:w="0" w:type="auto"/>
                  <w:gridSpan w:val="10"/>
                  <w:tcBorders>
                    <w:top w:val="nil"/>
                    <w:left w:val="nil"/>
                    <w:bottom w:val="nil"/>
                    <w:right w:val="nil"/>
                  </w:tcBorders>
                  <w:vAlign w:val="center"/>
                </w:tcPr>
                <w:p w14:paraId="524AE74D" w14:textId="77777777" w:rsidR="007F289E" w:rsidRPr="0003637F" w:rsidRDefault="007F289E" w:rsidP="00B52465">
                  <w:pPr>
                    <w:jc w:val="both"/>
                    <w:rPr>
                      <w:sz w:val="24"/>
                      <w:szCs w:val="24"/>
                    </w:rPr>
                  </w:pPr>
                </w:p>
              </w:tc>
            </w:tr>
          </w:tbl>
          <w:p w14:paraId="5772AC6F" w14:textId="77777777" w:rsidR="007F289E" w:rsidRPr="0003637F" w:rsidRDefault="007F289E" w:rsidP="00B52465">
            <w:pPr>
              <w:jc w:val="both"/>
              <w:rPr>
                <w:sz w:val="24"/>
                <w:szCs w:val="24"/>
              </w:rPr>
            </w:pPr>
          </w:p>
        </w:tc>
      </w:tr>
      <w:tr w:rsidR="007F289E" w:rsidRPr="0003637F" w14:paraId="68DEB935" w14:textId="77777777" w:rsidTr="00B52465">
        <w:tc>
          <w:tcPr>
            <w:tcW w:w="0" w:type="auto"/>
            <w:gridSpan w:val="8"/>
            <w:tcBorders>
              <w:top w:val="nil"/>
              <w:left w:val="nil"/>
              <w:bottom w:val="nil"/>
              <w:right w:val="nil"/>
            </w:tcBorders>
            <w:vAlign w:val="center"/>
            <w:hideMark/>
          </w:tcPr>
          <w:p w14:paraId="7F97427D" w14:textId="77777777" w:rsidR="007F289E" w:rsidRPr="0003637F" w:rsidRDefault="007F289E" w:rsidP="00B52465">
            <w:pPr>
              <w:rPr>
                <w:sz w:val="24"/>
                <w:szCs w:val="24"/>
              </w:rPr>
            </w:pPr>
          </w:p>
        </w:tc>
      </w:tr>
    </w:tbl>
    <w:p w14:paraId="43741393" w14:textId="77777777" w:rsidR="007F289E" w:rsidRPr="0003637F" w:rsidRDefault="007F289E" w:rsidP="007F289E">
      <w:pPr>
        <w:pStyle w:val="HTMLPreformatted"/>
        <w:jc w:val="both"/>
        <w:rPr>
          <w:rStyle w:val="y2iqfc"/>
          <w:rFonts w:ascii="Times New Roman" w:hAnsi="Times New Roman" w:cs="Times New Roman"/>
          <w:sz w:val="24"/>
          <w:szCs w:val="24"/>
          <w:lang w:val="en"/>
        </w:rPr>
      </w:pPr>
    </w:p>
    <w:tbl>
      <w:tblPr>
        <w:tblW w:w="0" w:type="auto"/>
        <w:tblCellMar>
          <w:top w:w="15" w:type="dxa"/>
          <w:left w:w="15" w:type="dxa"/>
          <w:bottom w:w="15" w:type="dxa"/>
          <w:right w:w="15" w:type="dxa"/>
        </w:tblCellMar>
        <w:tblLook w:val="04A0" w:firstRow="1" w:lastRow="0" w:firstColumn="1" w:lastColumn="0" w:noHBand="0" w:noVBand="1"/>
      </w:tblPr>
      <w:tblGrid>
        <w:gridCol w:w="1349"/>
        <w:gridCol w:w="1348"/>
        <w:gridCol w:w="751"/>
        <w:gridCol w:w="48"/>
        <w:gridCol w:w="751"/>
        <w:gridCol w:w="48"/>
      </w:tblGrid>
      <w:tr w:rsidR="007F289E" w:rsidRPr="0003637F" w14:paraId="7965E349" w14:textId="77777777" w:rsidTr="00B52465">
        <w:trPr>
          <w:tblHeader/>
        </w:trPr>
        <w:tc>
          <w:tcPr>
            <w:tcW w:w="0" w:type="auto"/>
            <w:gridSpan w:val="6"/>
            <w:tcBorders>
              <w:top w:val="nil"/>
              <w:left w:val="nil"/>
              <w:bottom w:val="single" w:sz="6" w:space="0" w:color="000000"/>
              <w:right w:val="nil"/>
            </w:tcBorders>
            <w:vAlign w:val="center"/>
          </w:tcPr>
          <w:p w14:paraId="571FC8C4" w14:textId="77777777" w:rsidR="007F289E" w:rsidRPr="0003637F" w:rsidRDefault="007F289E" w:rsidP="00B52465">
            <w:pPr>
              <w:rPr>
                <w:b/>
                <w:bCs/>
                <w:sz w:val="24"/>
                <w:szCs w:val="24"/>
              </w:rPr>
            </w:pPr>
            <w:r w:rsidRPr="0003637F">
              <w:rPr>
                <w:b/>
                <w:bCs/>
                <w:sz w:val="24"/>
                <w:szCs w:val="24"/>
              </w:rPr>
              <w:t>Tabel 6</w:t>
            </w:r>
            <w:r w:rsidRPr="0003637F">
              <w:rPr>
                <w:sz w:val="24"/>
                <w:szCs w:val="24"/>
              </w:rPr>
              <w:t>. Regresstion test</w:t>
            </w:r>
          </w:p>
        </w:tc>
      </w:tr>
      <w:tr w:rsidR="007F289E" w:rsidRPr="0003637F" w14:paraId="2FC5B2C0" w14:textId="77777777" w:rsidTr="00B52465">
        <w:trPr>
          <w:tblHeader/>
        </w:trPr>
        <w:tc>
          <w:tcPr>
            <w:tcW w:w="0" w:type="auto"/>
            <w:gridSpan w:val="2"/>
            <w:tcBorders>
              <w:top w:val="nil"/>
              <w:left w:val="nil"/>
              <w:bottom w:val="single" w:sz="6" w:space="0" w:color="000000"/>
              <w:right w:val="nil"/>
            </w:tcBorders>
            <w:vAlign w:val="center"/>
            <w:hideMark/>
          </w:tcPr>
          <w:p w14:paraId="54CD70CA" w14:textId="77777777" w:rsidR="007F289E" w:rsidRPr="0003637F" w:rsidRDefault="007F289E" w:rsidP="00B52465">
            <w:pPr>
              <w:jc w:val="center"/>
              <w:rPr>
                <w:sz w:val="24"/>
                <w:szCs w:val="24"/>
              </w:rPr>
            </w:pPr>
            <w:r w:rsidRPr="0003637F">
              <w:rPr>
                <w:sz w:val="24"/>
                <w:szCs w:val="24"/>
              </w:rPr>
              <w:t xml:space="preserve">Regression test for Funnel plot asymmetry ("Egger's test") </w:t>
            </w:r>
          </w:p>
        </w:tc>
        <w:tc>
          <w:tcPr>
            <w:tcW w:w="0" w:type="auto"/>
            <w:gridSpan w:val="2"/>
            <w:tcBorders>
              <w:top w:val="nil"/>
              <w:left w:val="nil"/>
              <w:bottom w:val="single" w:sz="6" w:space="0" w:color="000000"/>
              <w:right w:val="nil"/>
            </w:tcBorders>
            <w:vAlign w:val="center"/>
            <w:hideMark/>
          </w:tcPr>
          <w:p w14:paraId="686CC63A" w14:textId="77777777" w:rsidR="007F289E" w:rsidRPr="0003637F" w:rsidRDefault="007F289E" w:rsidP="00B52465">
            <w:pPr>
              <w:jc w:val="center"/>
              <w:rPr>
                <w:b/>
                <w:bCs/>
                <w:sz w:val="24"/>
                <w:szCs w:val="24"/>
              </w:rPr>
            </w:pPr>
            <w:r w:rsidRPr="0003637F">
              <w:rPr>
                <w:b/>
                <w:bCs/>
                <w:sz w:val="24"/>
                <w:szCs w:val="24"/>
              </w:rPr>
              <w:t>z</w:t>
            </w:r>
          </w:p>
        </w:tc>
        <w:tc>
          <w:tcPr>
            <w:tcW w:w="0" w:type="auto"/>
            <w:gridSpan w:val="2"/>
            <w:tcBorders>
              <w:top w:val="nil"/>
              <w:left w:val="nil"/>
              <w:bottom w:val="single" w:sz="6" w:space="0" w:color="000000"/>
              <w:right w:val="nil"/>
            </w:tcBorders>
            <w:vAlign w:val="center"/>
            <w:hideMark/>
          </w:tcPr>
          <w:p w14:paraId="2FFD9EE6" w14:textId="77777777" w:rsidR="007F289E" w:rsidRPr="0003637F" w:rsidRDefault="007F289E" w:rsidP="00B52465">
            <w:pPr>
              <w:jc w:val="center"/>
              <w:rPr>
                <w:b/>
                <w:bCs/>
                <w:sz w:val="24"/>
                <w:szCs w:val="24"/>
              </w:rPr>
            </w:pPr>
            <w:r w:rsidRPr="0003637F">
              <w:rPr>
                <w:b/>
                <w:bCs/>
                <w:sz w:val="24"/>
                <w:szCs w:val="24"/>
              </w:rPr>
              <w:t>P</w:t>
            </w:r>
          </w:p>
        </w:tc>
      </w:tr>
      <w:tr w:rsidR="007F289E" w:rsidRPr="0003637F" w14:paraId="7A748275" w14:textId="77777777" w:rsidTr="00B52465">
        <w:tc>
          <w:tcPr>
            <w:tcW w:w="0" w:type="auto"/>
            <w:tcBorders>
              <w:top w:val="nil"/>
              <w:left w:val="nil"/>
              <w:bottom w:val="nil"/>
              <w:right w:val="nil"/>
            </w:tcBorders>
            <w:vAlign w:val="center"/>
            <w:hideMark/>
          </w:tcPr>
          <w:p w14:paraId="4E673762" w14:textId="77777777" w:rsidR="007F289E" w:rsidRPr="0003637F" w:rsidRDefault="007F289E" w:rsidP="00B52465">
            <w:pPr>
              <w:rPr>
                <w:sz w:val="24"/>
                <w:szCs w:val="24"/>
              </w:rPr>
            </w:pPr>
          </w:p>
        </w:tc>
        <w:tc>
          <w:tcPr>
            <w:tcW w:w="0" w:type="auto"/>
            <w:tcBorders>
              <w:top w:val="nil"/>
              <w:left w:val="nil"/>
              <w:bottom w:val="nil"/>
              <w:right w:val="nil"/>
            </w:tcBorders>
            <w:vAlign w:val="center"/>
            <w:hideMark/>
          </w:tcPr>
          <w:p w14:paraId="68C476F4" w14:textId="77777777" w:rsidR="007F289E" w:rsidRPr="0003637F" w:rsidRDefault="007F289E" w:rsidP="00B52465">
            <w:pPr>
              <w:rPr>
                <w:sz w:val="24"/>
                <w:szCs w:val="24"/>
              </w:rPr>
            </w:pPr>
          </w:p>
        </w:tc>
        <w:tc>
          <w:tcPr>
            <w:tcW w:w="0" w:type="auto"/>
            <w:tcBorders>
              <w:top w:val="nil"/>
              <w:left w:val="nil"/>
              <w:bottom w:val="nil"/>
              <w:right w:val="nil"/>
            </w:tcBorders>
            <w:vAlign w:val="center"/>
            <w:hideMark/>
          </w:tcPr>
          <w:p w14:paraId="54144C00" w14:textId="77777777" w:rsidR="007F289E" w:rsidRPr="0003637F" w:rsidRDefault="007F289E" w:rsidP="00B52465">
            <w:pPr>
              <w:jc w:val="right"/>
              <w:rPr>
                <w:sz w:val="24"/>
                <w:szCs w:val="24"/>
              </w:rPr>
            </w:pPr>
            <w:r w:rsidRPr="0003637F">
              <w:rPr>
                <w:sz w:val="24"/>
                <w:szCs w:val="24"/>
              </w:rPr>
              <w:t>1.381</w:t>
            </w:r>
          </w:p>
        </w:tc>
        <w:tc>
          <w:tcPr>
            <w:tcW w:w="0" w:type="auto"/>
            <w:tcBorders>
              <w:top w:val="nil"/>
              <w:left w:val="nil"/>
              <w:bottom w:val="nil"/>
              <w:right w:val="nil"/>
            </w:tcBorders>
            <w:vAlign w:val="center"/>
            <w:hideMark/>
          </w:tcPr>
          <w:p w14:paraId="29B48247" w14:textId="77777777" w:rsidR="007F289E" w:rsidRPr="0003637F" w:rsidRDefault="007F289E" w:rsidP="00B52465">
            <w:pPr>
              <w:jc w:val="right"/>
              <w:rPr>
                <w:sz w:val="24"/>
                <w:szCs w:val="24"/>
              </w:rPr>
            </w:pPr>
          </w:p>
        </w:tc>
        <w:tc>
          <w:tcPr>
            <w:tcW w:w="0" w:type="auto"/>
            <w:tcBorders>
              <w:top w:val="nil"/>
              <w:left w:val="nil"/>
              <w:bottom w:val="nil"/>
              <w:right w:val="nil"/>
            </w:tcBorders>
            <w:vAlign w:val="center"/>
            <w:hideMark/>
          </w:tcPr>
          <w:p w14:paraId="0CF6B550" w14:textId="77777777" w:rsidR="007F289E" w:rsidRPr="0003637F" w:rsidRDefault="007F289E" w:rsidP="00B52465">
            <w:pPr>
              <w:jc w:val="right"/>
              <w:rPr>
                <w:sz w:val="24"/>
                <w:szCs w:val="24"/>
              </w:rPr>
            </w:pPr>
            <w:r w:rsidRPr="0003637F">
              <w:rPr>
                <w:sz w:val="24"/>
                <w:szCs w:val="24"/>
              </w:rPr>
              <w:t>0.167</w:t>
            </w:r>
          </w:p>
        </w:tc>
        <w:tc>
          <w:tcPr>
            <w:tcW w:w="0" w:type="auto"/>
            <w:tcBorders>
              <w:top w:val="nil"/>
              <w:left w:val="nil"/>
              <w:bottom w:val="nil"/>
              <w:right w:val="nil"/>
            </w:tcBorders>
            <w:vAlign w:val="center"/>
            <w:hideMark/>
          </w:tcPr>
          <w:p w14:paraId="6F967788" w14:textId="77777777" w:rsidR="007F289E" w:rsidRPr="0003637F" w:rsidRDefault="007F289E" w:rsidP="00B52465">
            <w:pPr>
              <w:jc w:val="right"/>
              <w:rPr>
                <w:sz w:val="24"/>
                <w:szCs w:val="24"/>
              </w:rPr>
            </w:pPr>
          </w:p>
        </w:tc>
      </w:tr>
      <w:tr w:rsidR="007F289E" w:rsidRPr="0003637F" w14:paraId="216E1356" w14:textId="77777777" w:rsidTr="00B52465">
        <w:tc>
          <w:tcPr>
            <w:tcW w:w="0" w:type="auto"/>
            <w:gridSpan w:val="6"/>
            <w:tcBorders>
              <w:top w:val="nil"/>
              <w:left w:val="nil"/>
              <w:bottom w:val="single" w:sz="12" w:space="0" w:color="000000"/>
              <w:right w:val="nil"/>
            </w:tcBorders>
            <w:vAlign w:val="center"/>
            <w:hideMark/>
          </w:tcPr>
          <w:p w14:paraId="62BDABA0" w14:textId="77777777" w:rsidR="007F289E" w:rsidRPr="0003637F" w:rsidRDefault="007F289E" w:rsidP="00B52465">
            <w:pPr>
              <w:rPr>
                <w:sz w:val="24"/>
                <w:szCs w:val="24"/>
              </w:rPr>
            </w:pPr>
          </w:p>
        </w:tc>
      </w:tr>
    </w:tbl>
    <w:p w14:paraId="16E88789" w14:textId="77777777" w:rsidR="007F289E" w:rsidRPr="0003637F" w:rsidRDefault="007F289E" w:rsidP="007F289E">
      <w:pPr>
        <w:pStyle w:val="HTMLPreformatted"/>
        <w:jc w:val="both"/>
        <w:rPr>
          <w:rStyle w:val="y2iqfc"/>
          <w:rFonts w:ascii="Times New Roman" w:hAnsi="Times New Roman" w:cs="Times New Roman"/>
          <w:sz w:val="24"/>
          <w:szCs w:val="24"/>
          <w:lang w:val="en"/>
        </w:rPr>
      </w:pPr>
    </w:p>
    <w:p w14:paraId="71A45C92" w14:textId="77777777" w:rsidR="007F289E" w:rsidRPr="0003637F" w:rsidRDefault="007F289E" w:rsidP="007F289E">
      <w:pPr>
        <w:pStyle w:val="HTMLPreformatted"/>
        <w:jc w:val="both"/>
        <w:rPr>
          <w:rFonts w:ascii="Times New Roman" w:hAnsi="Times New Roman" w:cs="Times New Roman"/>
          <w:sz w:val="24"/>
          <w:szCs w:val="24"/>
        </w:rPr>
      </w:pPr>
      <w:r w:rsidRPr="0003637F">
        <w:rPr>
          <w:rFonts w:ascii="Times New Roman" w:hAnsi="Times New Roman" w:cs="Times New Roman"/>
          <w:sz w:val="24"/>
          <w:szCs w:val="24"/>
        </w:rPr>
        <w:tab/>
        <w:t>In Table 5 for rank correlation and regression, Kendall's score on mind mapping learning media can be seen as 0.217, indicating a large correlation coefficient between effect sizes and variance. In Table 6, the value of z represents the magnitude of the regression coefficient of 1.381 and the p-value of 0.167 is greater than the value of 0.05, showing that the second hypothesis is accepted, in other words, no identified publication bias.</w:t>
      </w:r>
    </w:p>
    <w:p w14:paraId="3F6A143B" w14:textId="77777777" w:rsidR="00D56AA9" w:rsidRPr="0003637F" w:rsidRDefault="00D56AA9" w:rsidP="00D56AA9">
      <w:pPr>
        <w:pStyle w:val="Heading4"/>
        <w:rPr>
          <w:sz w:val="24"/>
          <w:szCs w:val="24"/>
        </w:rPr>
      </w:pPr>
      <w:r w:rsidRPr="0003637F">
        <w:rPr>
          <w:sz w:val="24"/>
          <w:szCs w:val="24"/>
        </w:rPr>
        <w:t>Funnel Plot</w:t>
      </w:r>
    </w:p>
    <w:p w14:paraId="6396FC04" w14:textId="77777777" w:rsidR="00D56AA9" w:rsidRPr="0003637F" w:rsidRDefault="00D56AA9" w:rsidP="00D56AA9">
      <w:pPr>
        <w:jc w:val="center"/>
        <w:rPr>
          <w:sz w:val="24"/>
          <w:szCs w:val="24"/>
        </w:rPr>
      </w:pPr>
      <w:r w:rsidRPr="0003637F">
        <w:rPr>
          <w:noProof/>
          <w:sz w:val="24"/>
          <w:szCs w:val="24"/>
        </w:rPr>
        <w:drawing>
          <wp:inline distT="0" distB="0" distL="0" distR="0" wp14:anchorId="1C6B08FF" wp14:editId="5144E837">
            <wp:extent cx="3410941" cy="34109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18774" cy="3418774"/>
                    </a:xfrm>
                    <a:prstGeom prst="rect">
                      <a:avLst/>
                    </a:prstGeom>
                    <a:noFill/>
                    <a:ln>
                      <a:noFill/>
                    </a:ln>
                  </pic:spPr>
                </pic:pic>
              </a:graphicData>
            </a:graphic>
          </wp:inline>
        </w:drawing>
      </w:r>
    </w:p>
    <w:p w14:paraId="324F0477" w14:textId="77777777" w:rsidR="00D56AA9" w:rsidRPr="0003637F" w:rsidRDefault="00D56AA9" w:rsidP="00D56AA9">
      <w:pPr>
        <w:jc w:val="center"/>
        <w:rPr>
          <w:sz w:val="24"/>
          <w:szCs w:val="24"/>
        </w:rPr>
      </w:pPr>
      <w:r w:rsidRPr="0003637F">
        <w:rPr>
          <w:sz w:val="24"/>
          <w:szCs w:val="24"/>
        </w:rPr>
        <w:t>Figure 2.</w:t>
      </w:r>
    </w:p>
    <w:p w14:paraId="4661B2C3" w14:textId="298F8021" w:rsidR="00D56AA9" w:rsidRPr="0003637F" w:rsidRDefault="00D56AA9" w:rsidP="00D56AA9">
      <w:pPr>
        <w:pStyle w:val="HTMLPreformatted"/>
        <w:jc w:val="both"/>
        <w:rPr>
          <w:rFonts w:ascii="Times New Roman" w:hAnsi="Times New Roman" w:cs="Times New Roman"/>
          <w:sz w:val="24"/>
          <w:szCs w:val="24"/>
        </w:rPr>
      </w:pPr>
      <w:r w:rsidRPr="0003637F">
        <w:rPr>
          <w:rFonts w:ascii="Times New Roman" w:hAnsi="Times New Roman" w:cs="Times New Roman"/>
          <w:sz w:val="24"/>
          <w:szCs w:val="24"/>
        </w:rPr>
        <w:tab/>
        <w:t>Based on the results of the publication plotted in Fig. above, it can be seen that no missing studies are marked as open circles, all closed circles. In addition, from the forest plot image, a summary effect value of 0.73 with words, which is impacted by another effect of the mind mapping learning model, increases student motivation and learning outcomes by 73%, while 27% through other factors are influenced.</w:t>
      </w:r>
    </w:p>
    <w:p w14:paraId="2D13B257" w14:textId="77777777" w:rsidR="00D56AA9" w:rsidRPr="0003637F" w:rsidRDefault="00D56AA9" w:rsidP="00D56AA9">
      <w:pPr>
        <w:pStyle w:val="HTMLPreformatted"/>
        <w:jc w:val="both"/>
        <w:rPr>
          <w:rFonts w:ascii="Times New Roman" w:hAnsi="Times New Roman" w:cs="Times New Roman"/>
          <w:sz w:val="24"/>
          <w:szCs w:val="24"/>
        </w:rPr>
      </w:pPr>
      <w:r w:rsidRPr="0003637F">
        <w:rPr>
          <w:rFonts w:ascii="Times New Roman" w:hAnsi="Times New Roman" w:cs="Times New Roman"/>
          <w:sz w:val="24"/>
          <w:szCs w:val="24"/>
        </w:rPr>
        <w:tab/>
        <w:t>Finally, the author conducted a moderator variable test to see the level of influence of several other variables such as level of education, country, publication years, and a number of participants. The results are according to the table below.</w:t>
      </w:r>
    </w:p>
    <w:p w14:paraId="67AD82BA" w14:textId="77777777" w:rsidR="00D56AA9" w:rsidRPr="00483C51" w:rsidRDefault="00D56AA9" w:rsidP="00D56AA9">
      <w:pPr>
        <w:pStyle w:val="HTMLPreformatted"/>
        <w:jc w:val="both"/>
        <w:rPr>
          <w:rFonts w:ascii="Times New Roman" w:hAnsi="Times New Roman" w:cs="Times New Roman"/>
          <w:sz w:val="24"/>
          <w:szCs w:val="24"/>
        </w:rPr>
      </w:pPr>
    </w:p>
    <w:p w14:paraId="067D1295" w14:textId="77777777" w:rsidR="00D56AA9" w:rsidRPr="00483C51" w:rsidRDefault="00D56AA9" w:rsidP="00D56AA9">
      <w:pPr>
        <w:pStyle w:val="HTMLPreformatted"/>
        <w:numPr>
          <w:ilvl w:val="0"/>
          <w:numId w:val="3"/>
        </w:numPr>
        <w:rPr>
          <w:rFonts w:ascii="Times New Roman" w:hAnsi="Times New Roman" w:cs="Times New Roman"/>
          <w:b/>
          <w:bCs/>
          <w:sz w:val="24"/>
          <w:szCs w:val="24"/>
        </w:rPr>
      </w:pPr>
      <w:r w:rsidRPr="00483C51">
        <w:rPr>
          <w:rFonts w:ascii="Times New Roman" w:hAnsi="Times New Roman" w:cs="Times New Roman"/>
          <w:b/>
          <w:bCs/>
          <w:sz w:val="24"/>
          <w:szCs w:val="24"/>
        </w:rPr>
        <w:t>The Influence of Mind Mapping on Vocabulary Based on Education Level and Country</w:t>
      </w:r>
    </w:p>
    <w:p w14:paraId="073E9F05" w14:textId="77777777" w:rsidR="00D56AA9" w:rsidRPr="00483C51" w:rsidRDefault="00D56AA9" w:rsidP="00D56AA9">
      <w:pPr>
        <w:pStyle w:val="HTMLPreformatted"/>
        <w:jc w:val="both"/>
        <w:rPr>
          <w:rFonts w:ascii="Times New Roman" w:hAnsi="Times New Roman" w:cs="Times New Roman"/>
          <w:b/>
          <w:bCs/>
          <w:sz w:val="24"/>
          <w:szCs w:val="24"/>
        </w:rPr>
      </w:pPr>
      <w:r w:rsidRPr="00483C51">
        <w:rPr>
          <w:rFonts w:ascii="Times New Roman" w:hAnsi="Times New Roman" w:cs="Times New Roman"/>
          <w:b/>
          <w:bCs/>
          <w:sz w:val="24"/>
          <w:szCs w:val="24"/>
        </w:rPr>
        <w:tab/>
      </w:r>
      <w:r w:rsidRPr="00483C51">
        <w:rPr>
          <w:rFonts w:ascii="Times New Roman" w:hAnsi="Times New Roman" w:cs="Times New Roman"/>
          <w:sz w:val="24"/>
          <w:szCs w:val="24"/>
        </w:rPr>
        <w:t>Moderator variable analysis is needed to determine how much influence mind mapping as a vocabulary learning media has on education and country levels.</w:t>
      </w:r>
    </w:p>
    <w:p w14:paraId="25555697" w14:textId="63A930C3" w:rsidR="00D56AA9" w:rsidRDefault="00D56AA9" w:rsidP="00D56AA9">
      <w:pPr>
        <w:pStyle w:val="HTMLPreformatted"/>
        <w:rPr>
          <w:rFonts w:ascii="Times New Roman" w:hAnsi="Times New Roman" w:cs="Times New Roman"/>
          <w:b/>
          <w:bCs/>
          <w:sz w:val="24"/>
          <w:szCs w:val="24"/>
        </w:rPr>
        <w:sectPr w:rsidR="00D56AA9">
          <w:type w:val="continuous"/>
          <w:pgSz w:w="11910" w:h="16840"/>
          <w:pgMar w:top="1340" w:right="1320" w:bottom="1160" w:left="1340" w:header="720" w:footer="720" w:gutter="0"/>
          <w:cols w:num="2" w:space="720" w:equalWidth="0">
            <w:col w:w="4467" w:space="239"/>
            <w:col w:w="4544"/>
          </w:cols>
        </w:sectPr>
      </w:pPr>
    </w:p>
    <w:p w14:paraId="086741D6" w14:textId="000044A0" w:rsidR="00D56AA9" w:rsidRPr="00483C51" w:rsidRDefault="00D56AA9" w:rsidP="00D56AA9">
      <w:pPr>
        <w:pStyle w:val="HTMLPreformatted"/>
        <w:rPr>
          <w:rFonts w:ascii="Times New Roman" w:hAnsi="Times New Roman" w:cs="Times New Roman"/>
          <w:sz w:val="24"/>
          <w:szCs w:val="24"/>
        </w:rPr>
      </w:pPr>
      <w:r w:rsidRPr="00483C51">
        <w:rPr>
          <w:rFonts w:ascii="Times New Roman" w:hAnsi="Times New Roman" w:cs="Times New Roman"/>
          <w:b/>
          <w:bCs/>
          <w:sz w:val="24"/>
          <w:szCs w:val="24"/>
        </w:rPr>
        <w:t xml:space="preserve">Table 7. </w:t>
      </w:r>
      <w:r w:rsidRPr="00483C51">
        <w:rPr>
          <w:rStyle w:val="y2iqfc"/>
          <w:rFonts w:ascii="Times New Roman" w:hAnsi="Times New Roman" w:cs="Times New Roman"/>
          <w:sz w:val="24"/>
          <w:szCs w:val="24"/>
          <w:lang w:val="en"/>
        </w:rPr>
        <w:t>The Influence of Mind Mapping Based on Level Education and Country</w:t>
      </w:r>
    </w:p>
    <w:tbl>
      <w:tblPr>
        <w:tblW w:w="8722" w:type="dxa"/>
        <w:tblBorders>
          <w:top w:val="single" w:sz="4" w:space="0" w:color="auto"/>
          <w:bottom w:val="single" w:sz="4" w:space="0" w:color="auto"/>
          <w:insideH w:val="single" w:sz="4" w:space="0" w:color="auto"/>
        </w:tblBorders>
        <w:tblLook w:val="04A0" w:firstRow="1" w:lastRow="0" w:firstColumn="1" w:lastColumn="0" w:noHBand="0" w:noVBand="1"/>
      </w:tblPr>
      <w:tblGrid>
        <w:gridCol w:w="1035"/>
        <w:gridCol w:w="1994"/>
        <w:gridCol w:w="549"/>
        <w:gridCol w:w="931"/>
        <w:gridCol w:w="1047"/>
        <w:gridCol w:w="821"/>
        <w:gridCol w:w="1573"/>
        <w:gridCol w:w="1143"/>
      </w:tblGrid>
      <w:tr w:rsidR="00D56AA9" w:rsidRPr="00483C51" w14:paraId="2D8603FA" w14:textId="77777777" w:rsidTr="00B52465">
        <w:trPr>
          <w:trHeight w:val="300"/>
        </w:trPr>
        <w:tc>
          <w:tcPr>
            <w:tcW w:w="979" w:type="dxa"/>
            <w:shd w:val="clear" w:color="auto" w:fill="auto"/>
            <w:noWrap/>
            <w:vAlign w:val="bottom"/>
            <w:hideMark/>
          </w:tcPr>
          <w:p w14:paraId="7C555900" w14:textId="77777777" w:rsidR="00D56AA9" w:rsidRPr="00483C51" w:rsidRDefault="00D56AA9" w:rsidP="00B52465">
            <w:pPr>
              <w:rPr>
                <w:b/>
                <w:bCs/>
                <w:color w:val="000000"/>
              </w:rPr>
            </w:pPr>
            <w:r w:rsidRPr="00483C51">
              <w:rPr>
                <w:b/>
                <w:bCs/>
                <w:color w:val="000000"/>
              </w:rPr>
              <w:t>Variable</w:t>
            </w:r>
          </w:p>
        </w:tc>
        <w:tc>
          <w:tcPr>
            <w:tcW w:w="1994" w:type="dxa"/>
            <w:shd w:val="clear" w:color="auto" w:fill="auto"/>
            <w:noWrap/>
            <w:vAlign w:val="bottom"/>
            <w:hideMark/>
          </w:tcPr>
          <w:p w14:paraId="71443FEC" w14:textId="77777777" w:rsidR="00D56AA9" w:rsidRPr="00483C51" w:rsidRDefault="00D56AA9" w:rsidP="00B52465">
            <w:pPr>
              <w:rPr>
                <w:b/>
                <w:bCs/>
                <w:color w:val="000000"/>
              </w:rPr>
            </w:pPr>
            <w:r w:rsidRPr="00483C51">
              <w:rPr>
                <w:b/>
                <w:bCs/>
                <w:color w:val="000000"/>
              </w:rPr>
              <w:t>Interval</w:t>
            </w:r>
          </w:p>
        </w:tc>
        <w:tc>
          <w:tcPr>
            <w:tcW w:w="549" w:type="dxa"/>
            <w:shd w:val="clear" w:color="auto" w:fill="auto"/>
            <w:noWrap/>
            <w:vAlign w:val="bottom"/>
            <w:hideMark/>
          </w:tcPr>
          <w:p w14:paraId="6255225D" w14:textId="77777777" w:rsidR="00D56AA9" w:rsidRPr="00483C51" w:rsidRDefault="00D56AA9" w:rsidP="00B52465">
            <w:pPr>
              <w:rPr>
                <w:b/>
                <w:bCs/>
                <w:color w:val="000000"/>
              </w:rPr>
            </w:pPr>
            <w:r w:rsidRPr="00483C51">
              <w:rPr>
                <w:b/>
                <w:bCs/>
                <w:color w:val="000000"/>
              </w:rPr>
              <w:t>N</w:t>
            </w:r>
          </w:p>
        </w:tc>
        <w:tc>
          <w:tcPr>
            <w:tcW w:w="928" w:type="dxa"/>
          </w:tcPr>
          <w:p w14:paraId="77143DB2" w14:textId="77777777" w:rsidR="00D56AA9" w:rsidRPr="00483C51" w:rsidRDefault="00D56AA9" w:rsidP="00B52465">
            <w:pPr>
              <w:rPr>
                <w:b/>
                <w:bCs/>
                <w:color w:val="000000"/>
              </w:rPr>
            </w:pPr>
            <w:r w:rsidRPr="00483C51">
              <w:rPr>
                <w:b/>
                <w:bCs/>
                <w:color w:val="000000"/>
              </w:rPr>
              <w:t>Q-Test</w:t>
            </w:r>
          </w:p>
        </w:tc>
        <w:tc>
          <w:tcPr>
            <w:tcW w:w="1126" w:type="dxa"/>
          </w:tcPr>
          <w:p w14:paraId="5E8FD5CA" w14:textId="77777777" w:rsidR="00D56AA9" w:rsidRPr="00483C51" w:rsidRDefault="00D56AA9" w:rsidP="00B52465">
            <w:pPr>
              <w:rPr>
                <w:b/>
                <w:bCs/>
                <w:color w:val="000000"/>
              </w:rPr>
            </w:pPr>
            <w:r w:rsidRPr="00483C51">
              <w:rPr>
                <w:b/>
                <w:bCs/>
                <w:color w:val="000000"/>
              </w:rPr>
              <w:t>Estimate</w:t>
            </w:r>
          </w:p>
        </w:tc>
        <w:tc>
          <w:tcPr>
            <w:tcW w:w="803" w:type="dxa"/>
          </w:tcPr>
          <w:p w14:paraId="4F099799" w14:textId="77777777" w:rsidR="00D56AA9" w:rsidRPr="00483C51" w:rsidRDefault="00D56AA9" w:rsidP="00B52465">
            <w:pPr>
              <w:rPr>
                <w:b/>
                <w:bCs/>
                <w:color w:val="000000"/>
              </w:rPr>
            </w:pPr>
            <w:r w:rsidRPr="00483C51">
              <w:rPr>
                <w:b/>
                <w:bCs/>
                <w:color w:val="000000"/>
              </w:rPr>
              <w:t>I</w:t>
            </w:r>
            <w:r w:rsidRPr="00483C51">
              <w:rPr>
                <w:b/>
                <w:bCs/>
                <w:color w:val="000000"/>
                <w:vertAlign w:val="superscript"/>
              </w:rPr>
              <w:t>2</w:t>
            </w:r>
            <w:r w:rsidRPr="00483C51">
              <w:rPr>
                <w:b/>
                <w:bCs/>
                <w:color w:val="000000"/>
              </w:rPr>
              <w:t xml:space="preserve"> (%)</w:t>
            </w:r>
          </w:p>
        </w:tc>
        <w:tc>
          <w:tcPr>
            <w:tcW w:w="1200" w:type="dxa"/>
            <w:shd w:val="clear" w:color="auto" w:fill="auto"/>
            <w:noWrap/>
            <w:vAlign w:val="bottom"/>
            <w:hideMark/>
          </w:tcPr>
          <w:p w14:paraId="3E09B408" w14:textId="77777777" w:rsidR="00D56AA9" w:rsidRPr="00483C51" w:rsidRDefault="00D56AA9" w:rsidP="00B52465">
            <w:pPr>
              <w:rPr>
                <w:b/>
                <w:bCs/>
                <w:color w:val="000000"/>
              </w:rPr>
            </w:pPr>
            <w:r w:rsidRPr="00483C51">
              <w:rPr>
                <w:b/>
                <w:bCs/>
                <w:color w:val="000000"/>
              </w:rPr>
              <w:t>RE Model</w:t>
            </w:r>
          </w:p>
        </w:tc>
        <w:tc>
          <w:tcPr>
            <w:tcW w:w="1143" w:type="dxa"/>
            <w:shd w:val="clear" w:color="auto" w:fill="auto"/>
            <w:noWrap/>
            <w:vAlign w:val="bottom"/>
            <w:hideMark/>
          </w:tcPr>
          <w:p w14:paraId="154C5C84" w14:textId="77777777" w:rsidR="00D56AA9" w:rsidRPr="00483C51" w:rsidRDefault="00D56AA9" w:rsidP="00B52465">
            <w:pPr>
              <w:jc w:val="center"/>
              <w:rPr>
                <w:b/>
                <w:bCs/>
                <w:color w:val="000000"/>
              </w:rPr>
            </w:pPr>
            <w:r w:rsidRPr="00483C51">
              <w:rPr>
                <w:b/>
                <w:bCs/>
                <w:color w:val="000000"/>
              </w:rPr>
              <w:t>Category</w:t>
            </w:r>
          </w:p>
        </w:tc>
      </w:tr>
      <w:tr w:rsidR="00D56AA9" w:rsidRPr="00483C51" w14:paraId="4D950689" w14:textId="77777777" w:rsidTr="00B52465">
        <w:trPr>
          <w:trHeight w:val="300"/>
        </w:trPr>
        <w:tc>
          <w:tcPr>
            <w:tcW w:w="979" w:type="dxa"/>
            <w:shd w:val="clear" w:color="auto" w:fill="auto"/>
            <w:noWrap/>
            <w:vAlign w:val="bottom"/>
            <w:hideMark/>
          </w:tcPr>
          <w:p w14:paraId="0953675D" w14:textId="77777777" w:rsidR="00D56AA9" w:rsidRPr="00483C51" w:rsidRDefault="00D56AA9" w:rsidP="00B52465">
            <w:pPr>
              <w:rPr>
                <w:color w:val="000000"/>
              </w:rPr>
            </w:pPr>
            <w:r w:rsidRPr="00483C51">
              <w:rPr>
                <w:color w:val="000000"/>
              </w:rPr>
              <w:t>Level</w:t>
            </w:r>
          </w:p>
        </w:tc>
        <w:tc>
          <w:tcPr>
            <w:tcW w:w="1994" w:type="dxa"/>
            <w:shd w:val="clear" w:color="auto" w:fill="auto"/>
            <w:noWrap/>
            <w:vAlign w:val="bottom"/>
            <w:hideMark/>
          </w:tcPr>
          <w:p w14:paraId="5FB11095" w14:textId="77777777" w:rsidR="00D56AA9" w:rsidRPr="00483C51" w:rsidRDefault="00D56AA9" w:rsidP="00B52465">
            <w:pPr>
              <w:rPr>
                <w:color w:val="000000"/>
              </w:rPr>
            </w:pPr>
            <w:r w:rsidRPr="00483C51">
              <w:rPr>
                <w:color w:val="000000"/>
              </w:rPr>
              <w:t>College</w:t>
            </w:r>
          </w:p>
        </w:tc>
        <w:tc>
          <w:tcPr>
            <w:tcW w:w="549" w:type="dxa"/>
            <w:shd w:val="clear" w:color="auto" w:fill="auto"/>
            <w:noWrap/>
            <w:vAlign w:val="bottom"/>
            <w:hideMark/>
          </w:tcPr>
          <w:p w14:paraId="26D60E01" w14:textId="77777777" w:rsidR="00D56AA9" w:rsidRPr="00483C51" w:rsidRDefault="00D56AA9" w:rsidP="00B52465">
            <w:pPr>
              <w:jc w:val="right"/>
              <w:rPr>
                <w:color w:val="000000"/>
              </w:rPr>
            </w:pPr>
            <w:r w:rsidRPr="00483C51">
              <w:rPr>
                <w:color w:val="000000"/>
              </w:rPr>
              <w:t>24</w:t>
            </w:r>
          </w:p>
        </w:tc>
        <w:tc>
          <w:tcPr>
            <w:tcW w:w="928" w:type="dxa"/>
          </w:tcPr>
          <w:p w14:paraId="7CE40916" w14:textId="77777777" w:rsidR="00D56AA9" w:rsidRPr="00483C51" w:rsidRDefault="00D56AA9" w:rsidP="00B52465">
            <w:pPr>
              <w:jc w:val="right"/>
              <w:rPr>
                <w:color w:val="000000"/>
              </w:rPr>
            </w:pPr>
            <w:r w:rsidRPr="00483C51">
              <w:rPr>
                <w:color w:val="000000"/>
              </w:rPr>
              <w:t>286.787</w:t>
            </w:r>
          </w:p>
        </w:tc>
        <w:tc>
          <w:tcPr>
            <w:tcW w:w="1126" w:type="dxa"/>
          </w:tcPr>
          <w:p w14:paraId="533D9132" w14:textId="77777777" w:rsidR="00D56AA9" w:rsidRPr="00483C51" w:rsidRDefault="00D56AA9" w:rsidP="00B52465">
            <w:pPr>
              <w:jc w:val="right"/>
              <w:rPr>
                <w:color w:val="000000"/>
              </w:rPr>
            </w:pPr>
            <w:r w:rsidRPr="00483C51">
              <w:rPr>
                <w:color w:val="000000"/>
              </w:rPr>
              <w:t>0.569</w:t>
            </w:r>
          </w:p>
        </w:tc>
        <w:tc>
          <w:tcPr>
            <w:tcW w:w="803" w:type="dxa"/>
          </w:tcPr>
          <w:p w14:paraId="7BF7FCE8" w14:textId="77777777" w:rsidR="00D56AA9" w:rsidRPr="00483C51" w:rsidRDefault="00D56AA9" w:rsidP="00B52465">
            <w:pPr>
              <w:jc w:val="right"/>
              <w:rPr>
                <w:color w:val="000000"/>
              </w:rPr>
            </w:pPr>
            <w:r w:rsidRPr="00483C51">
              <w:rPr>
                <w:color w:val="000000"/>
              </w:rPr>
              <w:t>92.556</w:t>
            </w:r>
          </w:p>
        </w:tc>
        <w:tc>
          <w:tcPr>
            <w:tcW w:w="1200" w:type="dxa"/>
            <w:shd w:val="clear" w:color="auto" w:fill="auto"/>
            <w:noWrap/>
            <w:vAlign w:val="bottom"/>
            <w:hideMark/>
          </w:tcPr>
          <w:p w14:paraId="73AE5700" w14:textId="77777777" w:rsidR="00D56AA9" w:rsidRPr="00483C51" w:rsidRDefault="00D56AA9" w:rsidP="00B52465">
            <w:pPr>
              <w:jc w:val="right"/>
              <w:rPr>
                <w:color w:val="000000"/>
              </w:rPr>
            </w:pPr>
            <w:r w:rsidRPr="00483C51">
              <w:rPr>
                <w:color w:val="000000"/>
              </w:rPr>
              <w:t>0.57[0.57,0.90]</w:t>
            </w:r>
          </w:p>
        </w:tc>
        <w:tc>
          <w:tcPr>
            <w:tcW w:w="1143" w:type="dxa"/>
            <w:shd w:val="clear" w:color="auto" w:fill="auto"/>
            <w:noWrap/>
            <w:vAlign w:val="bottom"/>
            <w:hideMark/>
          </w:tcPr>
          <w:p w14:paraId="024C8B9F" w14:textId="77777777" w:rsidR="00D56AA9" w:rsidRPr="00483C51" w:rsidRDefault="00D56AA9" w:rsidP="00B52465">
            <w:pPr>
              <w:jc w:val="center"/>
              <w:rPr>
                <w:color w:val="000000"/>
              </w:rPr>
            </w:pPr>
            <w:r w:rsidRPr="00483C51">
              <w:rPr>
                <w:rStyle w:val="y2iqfc"/>
                <w:lang w:val="en"/>
              </w:rPr>
              <w:t>Moderate effect</w:t>
            </w:r>
          </w:p>
        </w:tc>
      </w:tr>
      <w:tr w:rsidR="00D56AA9" w:rsidRPr="00483C51" w14:paraId="263129C2" w14:textId="77777777" w:rsidTr="00B52465">
        <w:trPr>
          <w:trHeight w:val="300"/>
        </w:trPr>
        <w:tc>
          <w:tcPr>
            <w:tcW w:w="979" w:type="dxa"/>
            <w:shd w:val="clear" w:color="auto" w:fill="auto"/>
            <w:noWrap/>
            <w:vAlign w:val="bottom"/>
            <w:hideMark/>
          </w:tcPr>
          <w:p w14:paraId="6928A351" w14:textId="77777777" w:rsidR="00D56AA9" w:rsidRPr="00483C51" w:rsidRDefault="00D56AA9" w:rsidP="00B52465">
            <w:pPr>
              <w:rPr>
                <w:color w:val="000000"/>
              </w:rPr>
            </w:pPr>
            <w:r w:rsidRPr="00483C51">
              <w:rPr>
                <w:color w:val="000000"/>
              </w:rPr>
              <w:t> </w:t>
            </w:r>
          </w:p>
        </w:tc>
        <w:tc>
          <w:tcPr>
            <w:tcW w:w="1994" w:type="dxa"/>
            <w:shd w:val="clear" w:color="auto" w:fill="auto"/>
            <w:noWrap/>
            <w:vAlign w:val="bottom"/>
            <w:hideMark/>
          </w:tcPr>
          <w:p w14:paraId="570E3A55" w14:textId="77777777" w:rsidR="00D56AA9" w:rsidRPr="00483C51" w:rsidRDefault="00D56AA9" w:rsidP="00B52465">
            <w:pPr>
              <w:rPr>
                <w:color w:val="000000"/>
              </w:rPr>
            </w:pPr>
            <w:r w:rsidRPr="00483C51">
              <w:rPr>
                <w:color w:val="000000"/>
              </w:rPr>
              <w:t>Senior High School</w:t>
            </w:r>
          </w:p>
        </w:tc>
        <w:tc>
          <w:tcPr>
            <w:tcW w:w="549" w:type="dxa"/>
            <w:shd w:val="clear" w:color="auto" w:fill="auto"/>
            <w:noWrap/>
            <w:vAlign w:val="bottom"/>
            <w:hideMark/>
          </w:tcPr>
          <w:p w14:paraId="57E0BBE6" w14:textId="77777777" w:rsidR="00D56AA9" w:rsidRPr="00483C51" w:rsidRDefault="00D56AA9" w:rsidP="00B52465">
            <w:pPr>
              <w:jc w:val="right"/>
              <w:rPr>
                <w:color w:val="000000"/>
              </w:rPr>
            </w:pPr>
            <w:r w:rsidRPr="00483C51">
              <w:rPr>
                <w:color w:val="000000"/>
              </w:rPr>
              <w:t>11</w:t>
            </w:r>
          </w:p>
        </w:tc>
        <w:tc>
          <w:tcPr>
            <w:tcW w:w="928" w:type="dxa"/>
          </w:tcPr>
          <w:p w14:paraId="63954B68" w14:textId="77777777" w:rsidR="00D56AA9" w:rsidRPr="00483C51" w:rsidRDefault="00D56AA9" w:rsidP="00B52465">
            <w:pPr>
              <w:jc w:val="right"/>
              <w:rPr>
                <w:color w:val="000000"/>
              </w:rPr>
            </w:pPr>
            <w:r w:rsidRPr="00483C51">
              <w:rPr>
                <w:color w:val="000000"/>
              </w:rPr>
              <w:t>251.259</w:t>
            </w:r>
          </w:p>
        </w:tc>
        <w:tc>
          <w:tcPr>
            <w:tcW w:w="1126" w:type="dxa"/>
          </w:tcPr>
          <w:p w14:paraId="717AC15A" w14:textId="77777777" w:rsidR="00D56AA9" w:rsidRPr="00483C51" w:rsidRDefault="00D56AA9" w:rsidP="00B52465">
            <w:pPr>
              <w:jc w:val="right"/>
              <w:rPr>
                <w:color w:val="000000"/>
              </w:rPr>
            </w:pPr>
            <w:r w:rsidRPr="00483C51">
              <w:rPr>
                <w:color w:val="000000"/>
              </w:rPr>
              <w:t>1.039</w:t>
            </w:r>
          </w:p>
        </w:tc>
        <w:tc>
          <w:tcPr>
            <w:tcW w:w="803" w:type="dxa"/>
          </w:tcPr>
          <w:p w14:paraId="0D587B1B" w14:textId="77777777" w:rsidR="00D56AA9" w:rsidRPr="00483C51" w:rsidRDefault="00D56AA9" w:rsidP="00B52465">
            <w:pPr>
              <w:jc w:val="right"/>
              <w:rPr>
                <w:color w:val="000000"/>
              </w:rPr>
            </w:pPr>
            <w:r w:rsidRPr="00483C51">
              <w:rPr>
                <w:color w:val="000000"/>
              </w:rPr>
              <w:t>96.191</w:t>
            </w:r>
          </w:p>
        </w:tc>
        <w:tc>
          <w:tcPr>
            <w:tcW w:w="1200" w:type="dxa"/>
            <w:shd w:val="clear" w:color="auto" w:fill="auto"/>
            <w:noWrap/>
            <w:vAlign w:val="bottom"/>
            <w:hideMark/>
          </w:tcPr>
          <w:p w14:paraId="16777362" w14:textId="77777777" w:rsidR="00D56AA9" w:rsidRPr="00483C51" w:rsidRDefault="00D56AA9" w:rsidP="00B52465">
            <w:pPr>
              <w:jc w:val="right"/>
              <w:rPr>
                <w:color w:val="000000"/>
              </w:rPr>
            </w:pPr>
            <w:r w:rsidRPr="00483C51">
              <w:rPr>
                <w:color w:val="000000"/>
              </w:rPr>
              <w:t>1.04[0.60,1.84]</w:t>
            </w:r>
          </w:p>
        </w:tc>
        <w:tc>
          <w:tcPr>
            <w:tcW w:w="1143" w:type="dxa"/>
            <w:shd w:val="clear" w:color="auto" w:fill="auto"/>
            <w:noWrap/>
            <w:vAlign w:val="bottom"/>
            <w:hideMark/>
          </w:tcPr>
          <w:p w14:paraId="7F922F65" w14:textId="77777777" w:rsidR="00D56AA9" w:rsidRPr="00483C51" w:rsidRDefault="00D56AA9" w:rsidP="00B52465">
            <w:pPr>
              <w:jc w:val="center"/>
              <w:rPr>
                <w:color w:val="000000"/>
              </w:rPr>
            </w:pPr>
            <w:r w:rsidRPr="00483C51">
              <w:rPr>
                <w:color w:val="000000"/>
              </w:rPr>
              <w:t>High Effect</w:t>
            </w:r>
          </w:p>
        </w:tc>
      </w:tr>
      <w:tr w:rsidR="00D56AA9" w:rsidRPr="00483C51" w14:paraId="2D021E46" w14:textId="77777777" w:rsidTr="00B52465">
        <w:trPr>
          <w:trHeight w:val="300"/>
        </w:trPr>
        <w:tc>
          <w:tcPr>
            <w:tcW w:w="979" w:type="dxa"/>
            <w:shd w:val="clear" w:color="auto" w:fill="auto"/>
            <w:noWrap/>
            <w:vAlign w:val="bottom"/>
            <w:hideMark/>
          </w:tcPr>
          <w:p w14:paraId="471BB8E4" w14:textId="77777777" w:rsidR="00D56AA9" w:rsidRPr="00483C51" w:rsidRDefault="00D56AA9" w:rsidP="00B52465">
            <w:pPr>
              <w:rPr>
                <w:color w:val="000000"/>
              </w:rPr>
            </w:pPr>
            <w:r w:rsidRPr="00483C51">
              <w:rPr>
                <w:color w:val="000000"/>
              </w:rPr>
              <w:lastRenderedPageBreak/>
              <w:t> </w:t>
            </w:r>
          </w:p>
        </w:tc>
        <w:tc>
          <w:tcPr>
            <w:tcW w:w="1994" w:type="dxa"/>
            <w:shd w:val="clear" w:color="auto" w:fill="auto"/>
            <w:noWrap/>
            <w:vAlign w:val="bottom"/>
            <w:hideMark/>
          </w:tcPr>
          <w:p w14:paraId="0D90CC43" w14:textId="77777777" w:rsidR="00D56AA9" w:rsidRPr="00483C51" w:rsidRDefault="00D56AA9" w:rsidP="00B52465">
            <w:pPr>
              <w:rPr>
                <w:color w:val="000000"/>
              </w:rPr>
            </w:pPr>
            <w:r w:rsidRPr="00483C51">
              <w:rPr>
                <w:color w:val="000000"/>
              </w:rPr>
              <w:t>Junior High School</w:t>
            </w:r>
          </w:p>
        </w:tc>
        <w:tc>
          <w:tcPr>
            <w:tcW w:w="549" w:type="dxa"/>
            <w:shd w:val="clear" w:color="auto" w:fill="auto"/>
            <w:noWrap/>
            <w:vAlign w:val="bottom"/>
            <w:hideMark/>
          </w:tcPr>
          <w:p w14:paraId="06F8DA1E" w14:textId="77777777" w:rsidR="00D56AA9" w:rsidRPr="00483C51" w:rsidRDefault="00D56AA9" w:rsidP="00B52465">
            <w:pPr>
              <w:jc w:val="right"/>
              <w:rPr>
                <w:color w:val="000000"/>
              </w:rPr>
            </w:pPr>
            <w:r w:rsidRPr="00483C51">
              <w:rPr>
                <w:color w:val="000000"/>
              </w:rPr>
              <w:t>9</w:t>
            </w:r>
          </w:p>
        </w:tc>
        <w:tc>
          <w:tcPr>
            <w:tcW w:w="928" w:type="dxa"/>
          </w:tcPr>
          <w:p w14:paraId="13D47815" w14:textId="77777777" w:rsidR="00D56AA9" w:rsidRPr="00483C51" w:rsidRDefault="00D56AA9" w:rsidP="00B52465">
            <w:pPr>
              <w:jc w:val="right"/>
              <w:rPr>
                <w:color w:val="000000"/>
              </w:rPr>
            </w:pPr>
            <w:r w:rsidRPr="00483C51">
              <w:rPr>
                <w:color w:val="000000"/>
              </w:rPr>
              <w:t>226.849</w:t>
            </w:r>
          </w:p>
        </w:tc>
        <w:tc>
          <w:tcPr>
            <w:tcW w:w="1126" w:type="dxa"/>
          </w:tcPr>
          <w:p w14:paraId="590F8688" w14:textId="77777777" w:rsidR="00D56AA9" w:rsidRPr="00483C51" w:rsidRDefault="00D56AA9" w:rsidP="00B52465">
            <w:pPr>
              <w:jc w:val="right"/>
              <w:rPr>
                <w:color w:val="000000"/>
              </w:rPr>
            </w:pPr>
            <w:r w:rsidRPr="00483C51">
              <w:rPr>
                <w:color w:val="000000"/>
              </w:rPr>
              <w:t>0.900</w:t>
            </w:r>
          </w:p>
        </w:tc>
        <w:tc>
          <w:tcPr>
            <w:tcW w:w="803" w:type="dxa"/>
          </w:tcPr>
          <w:p w14:paraId="43A9057E" w14:textId="77777777" w:rsidR="00D56AA9" w:rsidRPr="00483C51" w:rsidRDefault="00D56AA9" w:rsidP="00B52465">
            <w:pPr>
              <w:jc w:val="right"/>
              <w:rPr>
                <w:color w:val="000000"/>
              </w:rPr>
            </w:pPr>
            <w:r w:rsidRPr="00483C51">
              <w:rPr>
                <w:color w:val="000000"/>
              </w:rPr>
              <w:t>95.248</w:t>
            </w:r>
          </w:p>
        </w:tc>
        <w:tc>
          <w:tcPr>
            <w:tcW w:w="1200" w:type="dxa"/>
            <w:shd w:val="clear" w:color="auto" w:fill="auto"/>
            <w:noWrap/>
            <w:vAlign w:val="bottom"/>
            <w:hideMark/>
          </w:tcPr>
          <w:p w14:paraId="464496CD" w14:textId="77777777" w:rsidR="00D56AA9" w:rsidRPr="00483C51" w:rsidRDefault="00D56AA9" w:rsidP="00B52465">
            <w:pPr>
              <w:jc w:val="right"/>
              <w:rPr>
                <w:color w:val="000000"/>
              </w:rPr>
            </w:pPr>
            <w:r w:rsidRPr="00483C51">
              <w:rPr>
                <w:color w:val="000000"/>
              </w:rPr>
              <w:t>0.90[0.49,1.31]</w:t>
            </w:r>
          </w:p>
        </w:tc>
        <w:tc>
          <w:tcPr>
            <w:tcW w:w="1143" w:type="dxa"/>
            <w:shd w:val="clear" w:color="auto" w:fill="auto"/>
            <w:noWrap/>
            <w:vAlign w:val="bottom"/>
            <w:hideMark/>
          </w:tcPr>
          <w:p w14:paraId="505A231E" w14:textId="77777777" w:rsidR="00D56AA9" w:rsidRPr="00483C51" w:rsidRDefault="00D56AA9" w:rsidP="00B52465">
            <w:pPr>
              <w:jc w:val="center"/>
              <w:rPr>
                <w:color w:val="000000"/>
              </w:rPr>
            </w:pPr>
            <w:r w:rsidRPr="00483C51">
              <w:rPr>
                <w:color w:val="000000"/>
              </w:rPr>
              <w:t>High Effect</w:t>
            </w:r>
          </w:p>
        </w:tc>
      </w:tr>
      <w:tr w:rsidR="00D56AA9" w:rsidRPr="00483C51" w14:paraId="1DE83031" w14:textId="77777777" w:rsidTr="00B52465">
        <w:trPr>
          <w:trHeight w:val="300"/>
        </w:trPr>
        <w:tc>
          <w:tcPr>
            <w:tcW w:w="979" w:type="dxa"/>
            <w:shd w:val="clear" w:color="auto" w:fill="auto"/>
            <w:noWrap/>
            <w:vAlign w:val="bottom"/>
            <w:hideMark/>
          </w:tcPr>
          <w:p w14:paraId="45503E3E" w14:textId="77777777" w:rsidR="00D56AA9" w:rsidRPr="00483C51" w:rsidRDefault="00D56AA9" w:rsidP="00B52465">
            <w:pPr>
              <w:rPr>
                <w:color w:val="000000"/>
              </w:rPr>
            </w:pPr>
            <w:r w:rsidRPr="00483C51">
              <w:rPr>
                <w:color w:val="000000"/>
              </w:rPr>
              <w:t> </w:t>
            </w:r>
          </w:p>
        </w:tc>
        <w:tc>
          <w:tcPr>
            <w:tcW w:w="1994" w:type="dxa"/>
            <w:shd w:val="clear" w:color="auto" w:fill="auto"/>
            <w:noWrap/>
            <w:vAlign w:val="bottom"/>
            <w:hideMark/>
          </w:tcPr>
          <w:p w14:paraId="3270B00F" w14:textId="77777777" w:rsidR="00D56AA9" w:rsidRPr="00483C51" w:rsidRDefault="00D56AA9" w:rsidP="00B52465">
            <w:pPr>
              <w:rPr>
                <w:color w:val="000000"/>
              </w:rPr>
            </w:pPr>
            <w:r w:rsidRPr="00483C51">
              <w:rPr>
                <w:color w:val="000000"/>
              </w:rPr>
              <w:t>Elementary School</w:t>
            </w:r>
          </w:p>
        </w:tc>
        <w:tc>
          <w:tcPr>
            <w:tcW w:w="549" w:type="dxa"/>
            <w:shd w:val="clear" w:color="auto" w:fill="auto"/>
            <w:noWrap/>
            <w:vAlign w:val="bottom"/>
            <w:hideMark/>
          </w:tcPr>
          <w:p w14:paraId="281EF9A1" w14:textId="77777777" w:rsidR="00D56AA9" w:rsidRPr="00483C51" w:rsidRDefault="00D56AA9" w:rsidP="00B52465">
            <w:pPr>
              <w:jc w:val="right"/>
              <w:rPr>
                <w:color w:val="000000"/>
              </w:rPr>
            </w:pPr>
            <w:r w:rsidRPr="00483C51">
              <w:rPr>
                <w:color w:val="000000"/>
              </w:rPr>
              <w:t>7</w:t>
            </w:r>
          </w:p>
        </w:tc>
        <w:tc>
          <w:tcPr>
            <w:tcW w:w="928" w:type="dxa"/>
          </w:tcPr>
          <w:p w14:paraId="475B6895" w14:textId="77777777" w:rsidR="00D56AA9" w:rsidRPr="00483C51" w:rsidRDefault="00D56AA9" w:rsidP="00B52465">
            <w:pPr>
              <w:jc w:val="right"/>
              <w:rPr>
                <w:color w:val="000000"/>
              </w:rPr>
            </w:pPr>
            <w:r w:rsidRPr="00483C51">
              <w:rPr>
                <w:color w:val="000000"/>
              </w:rPr>
              <w:t>75.570</w:t>
            </w:r>
          </w:p>
        </w:tc>
        <w:tc>
          <w:tcPr>
            <w:tcW w:w="1126" w:type="dxa"/>
          </w:tcPr>
          <w:p w14:paraId="18C806D4" w14:textId="77777777" w:rsidR="00D56AA9" w:rsidRPr="00483C51" w:rsidRDefault="00D56AA9" w:rsidP="00B52465">
            <w:pPr>
              <w:jc w:val="right"/>
              <w:rPr>
                <w:color w:val="000000"/>
              </w:rPr>
            </w:pPr>
            <w:r w:rsidRPr="00483C51">
              <w:rPr>
                <w:color w:val="000000"/>
              </w:rPr>
              <w:t>0.606</w:t>
            </w:r>
          </w:p>
        </w:tc>
        <w:tc>
          <w:tcPr>
            <w:tcW w:w="803" w:type="dxa"/>
          </w:tcPr>
          <w:p w14:paraId="4CBABFAB" w14:textId="77777777" w:rsidR="00D56AA9" w:rsidRPr="00483C51" w:rsidRDefault="00D56AA9" w:rsidP="00B52465">
            <w:pPr>
              <w:jc w:val="right"/>
              <w:rPr>
                <w:color w:val="000000"/>
              </w:rPr>
            </w:pPr>
            <w:r w:rsidRPr="00483C51">
              <w:rPr>
                <w:color w:val="000000"/>
              </w:rPr>
              <w:t>93.410</w:t>
            </w:r>
          </w:p>
        </w:tc>
        <w:tc>
          <w:tcPr>
            <w:tcW w:w="1200" w:type="dxa"/>
            <w:shd w:val="clear" w:color="auto" w:fill="auto"/>
            <w:noWrap/>
            <w:vAlign w:val="bottom"/>
            <w:hideMark/>
          </w:tcPr>
          <w:p w14:paraId="3357D5FE" w14:textId="77777777" w:rsidR="00D56AA9" w:rsidRPr="00483C51" w:rsidRDefault="00D56AA9" w:rsidP="00B52465">
            <w:pPr>
              <w:jc w:val="right"/>
              <w:rPr>
                <w:color w:val="000000"/>
              </w:rPr>
            </w:pPr>
            <w:r w:rsidRPr="00483C51">
              <w:rPr>
                <w:color w:val="000000"/>
              </w:rPr>
              <w:t>0.61[0.18,1.03]</w:t>
            </w:r>
          </w:p>
        </w:tc>
        <w:tc>
          <w:tcPr>
            <w:tcW w:w="1143" w:type="dxa"/>
            <w:shd w:val="clear" w:color="auto" w:fill="auto"/>
            <w:noWrap/>
            <w:vAlign w:val="bottom"/>
            <w:hideMark/>
          </w:tcPr>
          <w:p w14:paraId="4BB94711" w14:textId="77777777" w:rsidR="00D56AA9" w:rsidRPr="00483C51" w:rsidRDefault="00D56AA9" w:rsidP="00B52465">
            <w:pPr>
              <w:jc w:val="center"/>
              <w:rPr>
                <w:color w:val="000000"/>
              </w:rPr>
            </w:pPr>
            <w:r w:rsidRPr="00483C51">
              <w:rPr>
                <w:rStyle w:val="y2iqfc"/>
                <w:lang w:val="en"/>
              </w:rPr>
              <w:t>Moderate effect</w:t>
            </w:r>
          </w:p>
        </w:tc>
      </w:tr>
      <w:tr w:rsidR="00D56AA9" w:rsidRPr="00483C51" w14:paraId="537C5ADB" w14:textId="77777777" w:rsidTr="00B52465">
        <w:trPr>
          <w:trHeight w:val="300"/>
        </w:trPr>
        <w:tc>
          <w:tcPr>
            <w:tcW w:w="979" w:type="dxa"/>
            <w:shd w:val="clear" w:color="auto" w:fill="auto"/>
            <w:noWrap/>
            <w:vAlign w:val="bottom"/>
            <w:hideMark/>
          </w:tcPr>
          <w:p w14:paraId="6F8D998C" w14:textId="77777777" w:rsidR="00D56AA9" w:rsidRPr="00483C51" w:rsidRDefault="00D56AA9" w:rsidP="00B52465">
            <w:pPr>
              <w:rPr>
                <w:color w:val="000000"/>
              </w:rPr>
            </w:pPr>
            <w:r w:rsidRPr="00483C51">
              <w:rPr>
                <w:color w:val="000000"/>
              </w:rPr>
              <w:t>country</w:t>
            </w:r>
          </w:p>
        </w:tc>
        <w:tc>
          <w:tcPr>
            <w:tcW w:w="1994" w:type="dxa"/>
            <w:shd w:val="clear" w:color="auto" w:fill="auto"/>
            <w:noWrap/>
            <w:vAlign w:val="bottom"/>
            <w:hideMark/>
          </w:tcPr>
          <w:p w14:paraId="26487038" w14:textId="77777777" w:rsidR="00D56AA9" w:rsidRPr="00483C51" w:rsidRDefault="00D56AA9" w:rsidP="00B52465">
            <w:pPr>
              <w:rPr>
                <w:color w:val="000000"/>
              </w:rPr>
            </w:pPr>
            <w:r w:rsidRPr="00483C51">
              <w:rPr>
                <w:color w:val="000000"/>
              </w:rPr>
              <w:t>Indonesia</w:t>
            </w:r>
          </w:p>
        </w:tc>
        <w:tc>
          <w:tcPr>
            <w:tcW w:w="549" w:type="dxa"/>
            <w:shd w:val="clear" w:color="auto" w:fill="auto"/>
            <w:noWrap/>
            <w:vAlign w:val="bottom"/>
            <w:hideMark/>
          </w:tcPr>
          <w:p w14:paraId="4405DE99" w14:textId="77777777" w:rsidR="00D56AA9" w:rsidRPr="00483C51" w:rsidRDefault="00D56AA9" w:rsidP="00B52465">
            <w:pPr>
              <w:jc w:val="right"/>
              <w:rPr>
                <w:color w:val="000000"/>
              </w:rPr>
            </w:pPr>
            <w:r w:rsidRPr="00483C51">
              <w:rPr>
                <w:color w:val="000000"/>
              </w:rPr>
              <w:t>20</w:t>
            </w:r>
          </w:p>
        </w:tc>
        <w:tc>
          <w:tcPr>
            <w:tcW w:w="928" w:type="dxa"/>
          </w:tcPr>
          <w:p w14:paraId="30396DA6" w14:textId="77777777" w:rsidR="00D56AA9" w:rsidRPr="00483C51" w:rsidRDefault="00D56AA9" w:rsidP="00B52465">
            <w:pPr>
              <w:jc w:val="right"/>
              <w:rPr>
                <w:color w:val="000000"/>
              </w:rPr>
            </w:pPr>
            <w:r w:rsidRPr="00483C51">
              <w:rPr>
                <w:color w:val="000000"/>
              </w:rPr>
              <w:t>452.141</w:t>
            </w:r>
          </w:p>
        </w:tc>
        <w:tc>
          <w:tcPr>
            <w:tcW w:w="1126" w:type="dxa"/>
          </w:tcPr>
          <w:p w14:paraId="26303985" w14:textId="77777777" w:rsidR="00D56AA9" w:rsidRPr="00483C51" w:rsidRDefault="00D56AA9" w:rsidP="00B52465">
            <w:pPr>
              <w:jc w:val="right"/>
              <w:rPr>
                <w:color w:val="000000"/>
              </w:rPr>
            </w:pPr>
            <w:r w:rsidRPr="00483C51">
              <w:rPr>
                <w:color w:val="000000"/>
              </w:rPr>
              <w:t>0.788</w:t>
            </w:r>
          </w:p>
        </w:tc>
        <w:tc>
          <w:tcPr>
            <w:tcW w:w="803" w:type="dxa"/>
          </w:tcPr>
          <w:p w14:paraId="231B7058" w14:textId="77777777" w:rsidR="00D56AA9" w:rsidRPr="00483C51" w:rsidRDefault="00D56AA9" w:rsidP="00B52465">
            <w:pPr>
              <w:jc w:val="right"/>
              <w:rPr>
                <w:color w:val="000000"/>
              </w:rPr>
            </w:pPr>
            <w:r w:rsidRPr="00483C51">
              <w:rPr>
                <w:color w:val="000000"/>
              </w:rPr>
              <w:t>95.902</w:t>
            </w:r>
          </w:p>
        </w:tc>
        <w:tc>
          <w:tcPr>
            <w:tcW w:w="1200" w:type="dxa"/>
            <w:shd w:val="clear" w:color="auto" w:fill="auto"/>
            <w:noWrap/>
            <w:vAlign w:val="bottom"/>
            <w:hideMark/>
          </w:tcPr>
          <w:p w14:paraId="6EB1AF51" w14:textId="77777777" w:rsidR="00D56AA9" w:rsidRPr="00483C51" w:rsidRDefault="00D56AA9" w:rsidP="00B52465">
            <w:pPr>
              <w:jc w:val="right"/>
              <w:rPr>
                <w:color w:val="000000"/>
              </w:rPr>
            </w:pPr>
            <w:r w:rsidRPr="00483C51">
              <w:rPr>
                <w:color w:val="000000"/>
              </w:rPr>
              <w:t>0.79[0.51,1.07]</w:t>
            </w:r>
          </w:p>
        </w:tc>
        <w:tc>
          <w:tcPr>
            <w:tcW w:w="1143" w:type="dxa"/>
            <w:shd w:val="clear" w:color="auto" w:fill="auto"/>
            <w:noWrap/>
            <w:vAlign w:val="bottom"/>
            <w:hideMark/>
          </w:tcPr>
          <w:p w14:paraId="319F9DFA" w14:textId="77777777" w:rsidR="00D56AA9" w:rsidRPr="00483C51" w:rsidRDefault="00D56AA9" w:rsidP="00B52465">
            <w:pPr>
              <w:jc w:val="center"/>
              <w:rPr>
                <w:color w:val="000000"/>
              </w:rPr>
            </w:pPr>
            <w:r w:rsidRPr="00483C51">
              <w:rPr>
                <w:color w:val="000000"/>
              </w:rPr>
              <w:t>High Effect</w:t>
            </w:r>
          </w:p>
        </w:tc>
      </w:tr>
      <w:tr w:rsidR="00D56AA9" w:rsidRPr="00483C51" w14:paraId="3ED23BCD" w14:textId="77777777" w:rsidTr="00B52465">
        <w:trPr>
          <w:trHeight w:val="300"/>
        </w:trPr>
        <w:tc>
          <w:tcPr>
            <w:tcW w:w="979" w:type="dxa"/>
            <w:shd w:val="clear" w:color="auto" w:fill="auto"/>
            <w:noWrap/>
            <w:vAlign w:val="bottom"/>
            <w:hideMark/>
          </w:tcPr>
          <w:p w14:paraId="64B677FF" w14:textId="77777777" w:rsidR="00D56AA9" w:rsidRPr="00483C51" w:rsidRDefault="00D56AA9" w:rsidP="00B52465">
            <w:pPr>
              <w:rPr>
                <w:color w:val="000000"/>
              </w:rPr>
            </w:pPr>
            <w:r w:rsidRPr="00483C51">
              <w:rPr>
                <w:color w:val="000000"/>
              </w:rPr>
              <w:t> </w:t>
            </w:r>
          </w:p>
        </w:tc>
        <w:tc>
          <w:tcPr>
            <w:tcW w:w="1994" w:type="dxa"/>
            <w:shd w:val="clear" w:color="auto" w:fill="auto"/>
            <w:noWrap/>
            <w:vAlign w:val="bottom"/>
            <w:hideMark/>
          </w:tcPr>
          <w:p w14:paraId="472655D1" w14:textId="77777777" w:rsidR="00D56AA9" w:rsidRPr="00483C51" w:rsidRDefault="00D56AA9" w:rsidP="00B52465">
            <w:pPr>
              <w:rPr>
                <w:color w:val="000000"/>
              </w:rPr>
            </w:pPr>
            <w:r w:rsidRPr="00483C51">
              <w:rPr>
                <w:color w:val="000000"/>
              </w:rPr>
              <w:t>Non-Indonesia</w:t>
            </w:r>
          </w:p>
        </w:tc>
        <w:tc>
          <w:tcPr>
            <w:tcW w:w="549" w:type="dxa"/>
            <w:shd w:val="clear" w:color="auto" w:fill="auto"/>
            <w:noWrap/>
            <w:vAlign w:val="bottom"/>
            <w:hideMark/>
          </w:tcPr>
          <w:p w14:paraId="24B70726" w14:textId="77777777" w:rsidR="00D56AA9" w:rsidRPr="00483C51" w:rsidRDefault="00D56AA9" w:rsidP="00B52465">
            <w:pPr>
              <w:jc w:val="right"/>
              <w:rPr>
                <w:color w:val="000000"/>
              </w:rPr>
            </w:pPr>
            <w:r w:rsidRPr="00483C51">
              <w:rPr>
                <w:color w:val="000000"/>
              </w:rPr>
              <w:t>31</w:t>
            </w:r>
          </w:p>
        </w:tc>
        <w:tc>
          <w:tcPr>
            <w:tcW w:w="928" w:type="dxa"/>
          </w:tcPr>
          <w:p w14:paraId="1C99F694" w14:textId="77777777" w:rsidR="00D56AA9" w:rsidRPr="00483C51" w:rsidRDefault="00D56AA9" w:rsidP="00B52465">
            <w:pPr>
              <w:jc w:val="right"/>
              <w:rPr>
                <w:color w:val="000000"/>
              </w:rPr>
            </w:pPr>
            <w:r w:rsidRPr="00483C51">
              <w:rPr>
                <w:color w:val="000000"/>
              </w:rPr>
              <w:t>452.757</w:t>
            </w:r>
          </w:p>
        </w:tc>
        <w:tc>
          <w:tcPr>
            <w:tcW w:w="1126" w:type="dxa"/>
          </w:tcPr>
          <w:p w14:paraId="599540F7" w14:textId="77777777" w:rsidR="00D56AA9" w:rsidRPr="00483C51" w:rsidRDefault="00D56AA9" w:rsidP="00B52465">
            <w:pPr>
              <w:jc w:val="right"/>
              <w:rPr>
                <w:color w:val="000000"/>
              </w:rPr>
            </w:pPr>
            <w:r w:rsidRPr="00483C51">
              <w:rPr>
                <w:color w:val="000000"/>
              </w:rPr>
              <w:t>0.698</w:t>
            </w:r>
          </w:p>
        </w:tc>
        <w:tc>
          <w:tcPr>
            <w:tcW w:w="803" w:type="dxa"/>
          </w:tcPr>
          <w:p w14:paraId="4DEA1C38" w14:textId="77777777" w:rsidR="00D56AA9" w:rsidRPr="00483C51" w:rsidRDefault="00D56AA9" w:rsidP="00B52465">
            <w:pPr>
              <w:jc w:val="right"/>
              <w:rPr>
                <w:color w:val="000000"/>
              </w:rPr>
            </w:pPr>
            <w:r w:rsidRPr="00483C51">
              <w:rPr>
                <w:color w:val="000000"/>
              </w:rPr>
              <w:t>94.018</w:t>
            </w:r>
          </w:p>
        </w:tc>
        <w:tc>
          <w:tcPr>
            <w:tcW w:w="1200" w:type="dxa"/>
            <w:shd w:val="clear" w:color="auto" w:fill="auto"/>
            <w:noWrap/>
            <w:vAlign w:val="bottom"/>
            <w:hideMark/>
          </w:tcPr>
          <w:p w14:paraId="29497E0A" w14:textId="77777777" w:rsidR="00D56AA9" w:rsidRPr="00483C51" w:rsidRDefault="00D56AA9" w:rsidP="00B52465">
            <w:pPr>
              <w:jc w:val="right"/>
              <w:rPr>
                <w:color w:val="000000"/>
              </w:rPr>
            </w:pPr>
            <w:r w:rsidRPr="00483C51">
              <w:rPr>
                <w:color w:val="000000"/>
              </w:rPr>
              <w:t>0.70[0.49,091]</w:t>
            </w:r>
          </w:p>
        </w:tc>
        <w:tc>
          <w:tcPr>
            <w:tcW w:w="1143" w:type="dxa"/>
            <w:shd w:val="clear" w:color="auto" w:fill="auto"/>
            <w:noWrap/>
            <w:vAlign w:val="bottom"/>
            <w:hideMark/>
          </w:tcPr>
          <w:p w14:paraId="03751C7B" w14:textId="77777777" w:rsidR="00D56AA9" w:rsidRPr="00483C51" w:rsidRDefault="00D56AA9" w:rsidP="00B52465">
            <w:pPr>
              <w:jc w:val="center"/>
              <w:rPr>
                <w:color w:val="000000"/>
              </w:rPr>
            </w:pPr>
            <w:r w:rsidRPr="00483C51">
              <w:rPr>
                <w:rStyle w:val="y2iqfc"/>
                <w:lang w:val="en"/>
              </w:rPr>
              <w:t>Moderate effect</w:t>
            </w:r>
          </w:p>
        </w:tc>
      </w:tr>
    </w:tbl>
    <w:p w14:paraId="224D0C41" w14:textId="77777777" w:rsidR="00D56AA9" w:rsidRPr="00483C51" w:rsidRDefault="00D56AA9" w:rsidP="00D56AA9">
      <w:pPr>
        <w:pStyle w:val="HTMLPreformatted"/>
        <w:jc w:val="both"/>
        <w:rPr>
          <w:rFonts w:ascii="Times New Roman" w:hAnsi="Times New Roman" w:cs="Times New Roman"/>
          <w:sz w:val="24"/>
          <w:szCs w:val="24"/>
        </w:rPr>
      </w:pPr>
    </w:p>
    <w:p w14:paraId="306420A6" w14:textId="77777777" w:rsidR="00D56AA9" w:rsidRDefault="00D56AA9" w:rsidP="00D56AA9">
      <w:pPr>
        <w:pStyle w:val="HTMLPreformatted"/>
        <w:jc w:val="both"/>
        <w:rPr>
          <w:rFonts w:ascii="Times New Roman" w:hAnsi="Times New Roman" w:cs="Times New Roman"/>
          <w:sz w:val="24"/>
          <w:szCs w:val="24"/>
        </w:rPr>
        <w:sectPr w:rsidR="00D56AA9" w:rsidSect="00D56AA9">
          <w:type w:val="continuous"/>
          <w:pgSz w:w="11910" w:h="16840"/>
          <w:pgMar w:top="1340" w:right="1320" w:bottom="1160" w:left="1340" w:header="720" w:footer="720" w:gutter="0"/>
          <w:cols w:space="239"/>
        </w:sectPr>
      </w:pPr>
    </w:p>
    <w:p w14:paraId="00DBD8DB" w14:textId="55E795A1" w:rsidR="00D56AA9" w:rsidRPr="00483C51" w:rsidRDefault="00D56AA9" w:rsidP="00D56AA9">
      <w:pPr>
        <w:pStyle w:val="HTMLPreformatted"/>
        <w:jc w:val="both"/>
        <w:rPr>
          <w:rFonts w:ascii="Times New Roman" w:hAnsi="Times New Roman" w:cs="Times New Roman"/>
          <w:sz w:val="24"/>
          <w:szCs w:val="24"/>
        </w:rPr>
      </w:pPr>
      <w:r w:rsidRPr="00483C51">
        <w:rPr>
          <w:rFonts w:ascii="Times New Roman" w:hAnsi="Times New Roman" w:cs="Times New Roman"/>
          <w:sz w:val="24"/>
          <w:szCs w:val="24"/>
        </w:rPr>
        <w:tab/>
        <w:t>The table above shows that the effect of using Mind Mapping</w:t>
      </w:r>
      <w:r>
        <w:rPr>
          <w:rFonts w:ascii="Times New Roman" w:hAnsi="Times New Roman" w:cs="Times New Roman"/>
          <w:sz w:val="24"/>
          <w:szCs w:val="24"/>
        </w:rPr>
        <w:t xml:space="preserve"> media</w:t>
      </w:r>
      <w:r w:rsidRPr="00483C51">
        <w:rPr>
          <w:rFonts w:ascii="Times New Roman" w:hAnsi="Times New Roman" w:cs="Times New Roman"/>
          <w:sz w:val="24"/>
          <w:szCs w:val="24"/>
        </w:rPr>
        <w:t xml:space="preserve"> in learning vocabulary at the educational level is relatively strong at the high school level with an estimate of 1,039, while at the college level it is 0,569, at the junior high school level it is 0,900, and finally at the elementary level it is 0,606. So this shows that mind mapping-based vocabulary learning media is very suitable for use at the senior high school level. And also the use of mind mapping in Indonesia is very suitable for use because the estimate is 0.788 while outside Indonesia the estimate is 0.698.</w:t>
      </w:r>
    </w:p>
    <w:p w14:paraId="0D1B08BA" w14:textId="77777777" w:rsidR="00D56AA9" w:rsidRPr="00483C51" w:rsidRDefault="00D56AA9" w:rsidP="00D56AA9">
      <w:pPr>
        <w:pStyle w:val="HTMLPreformatted"/>
        <w:ind w:left="360"/>
        <w:rPr>
          <w:rFonts w:ascii="Times New Roman" w:hAnsi="Times New Roman" w:cs="Times New Roman"/>
          <w:sz w:val="24"/>
          <w:szCs w:val="24"/>
        </w:rPr>
      </w:pPr>
    </w:p>
    <w:p w14:paraId="612A7FC4" w14:textId="77777777" w:rsidR="00D56AA9" w:rsidRPr="00483C51" w:rsidRDefault="00D56AA9" w:rsidP="00D56AA9">
      <w:pPr>
        <w:pStyle w:val="HTMLPreformatted"/>
        <w:numPr>
          <w:ilvl w:val="0"/>
          <w:numId w:val="3"/>
        </w:numPr>
        <w:rPr>
          <w:rFonts w:ascii="Times New Roman" w:hAnsi="Times New Roman" w:cs="Times New Roman"/>
          <w:sz w:val="24"/>
          <w:szCs w:val="24"/>
        </w:rPr>
      </w:pPr>
      <w:r w:rsidRPr="00483C51">
        <w:rPr>
          <w:rFonts w:ascii="Times New Roman" w:hAnsi="Times New Roman" w:cs="Times New Roman"/>
          <w:b/>
          <w:bCs/>
          <w:sz w:val="24"/>
          <w:szCs w:val="24"/>
        </w:rPr>
        <w:t>The Influence of Mind Mapping on Vocabulary Based on Moderators’ Variable</w:t>
      </w:r>
    </w:p>
    <w:p w14:paraId="36747063" w14:textId="77777777" w:rsidR="00D56AA9" w:rsidRPr="00483C51" w:rsidRDefault="00D56AA9" w:rsidP="00D56AA9">
      <w:pPr>
        <w:pStyle w:val="HTMLPreformatted"/>
        <w:jc w:val="both"/>
        <w:rPr>
          <w:rFonts w:ascii="Times New Roman" w:hAnsi="Times New Roman" w:cs="Times New Roman"/>
          <w:sz w:val="24"/>
          <w:szCs w:val="24"/>
        </w:rPr>
      </w:pPr>
      <w:r w:rsidRPr="00483C51">
        <w:rPr>
          <w:rFonts w:ascii="Times New Roman" w:hAnsi="Times New Roman" w:cs="Times New Roman"/>
          <w:sz w:val="24"/>
          <w:szCs w:val="24"/>
        </w:rPr>
        <w:tab/>
      </w:r>
      <w:r w:rsidRPr="00553808">
        <w:rPr>
          <w:rFonts w:ascii="Times New Roman" w:hAnsi="Times New Roman" w:cs="Times New Roman"/>
          <w:sz w:val="24"/>
          <w:szCs w:val="24"/>
        </w:rPr>
        <w:t xml:space="preserve">At </w:t>
      </w:r>
      <w:r w:rsidRPr="00553808">
        <w:rPr>
          <w:rStyle w:val="y2iqfc"/>
          <w:rFonts w:ascii="Times New Roman" w:hAnsi="Times New Roman" w:cs="Times New Roman"/>
          <w:sz w:val="24"/>
          <w:szCs w:val="24"/>
          <w:lang w:val="en"/>
        </w:rPr>
        <w:t>this</w:t>
      </w:r>
      <w:r w:rsidRPr="00483C51">
        <w:rPr>
          <w:rFonts w:ascii="Times New Roman" w:hAnsi="Times New Roman" w:cs="Times New Roman"/>
          <w:sz w:val="24"/>
          <w:szCs w:val="24"/>
        </w:rPr>
        <w:t xml:space="preserve"> stage, the author analyzes the data to determine the level of influence of learning outcomes using mind mapping when viewed based on publication years, and Amount of participants. The following table presents JASP output based on publication years and Amount of Participant.</w:t>
      </w:r>
    </w:p>
    <w:p w14:paraId="010DEC83" w14:textId="77777777" w:rsidR="00D56AA9" w:rsidRDefault="00D56AA9" w:rsidP="00D56AA9">
      <w:pPr>
        <w:pStyle w:val="HTMLPreformatted"/>
        <w:jc w:val="both"/>
        <w:rPr>
          <w:rFonts w:ascii="Times New Roman" w:hAnsi="Times New Roman" w:cs="Times New Roman"/>
          <w:b/>
          <w:bCs/>
          <w:sz w:val="24"/>
          <w:szCs w:val="24"/>
        </w:rPr>
      </w:pPr>
    </w:p>
    <w:p w14:paraId="097F49C8" w14:textId="356F11E2" w:rsidR="00D56AA9" w:rsidRDefault="00D56AA9" w:rsidP="00D56AA9">
      <w:pPr>
        <w:pStyle w:val="HTMLPreformatted"/>
        <w:jc w:val="both"/>
        <w:rPr>
          <w:rFonts w:ascii="Times New Roman" w:hAnsi="Times New Roman" w:cs="Times New Roman"/>
          <w:b/>
          <w:bCs/>
          <w:sz w:val="24"/>
          <w:szCs w:val="24"/>
        </w:rPr>
        <w:sectPr w:rsidR="00D56AA9">
          <w:type w:val="continuous"/>
          <w:pgSz w:w="11910" w:h="16840"/>
          <w:pgMar w:top="1340" w:right="1320" w:bottom="1160" w:left="1340" w:header="720" w:footer="720" w:gutter="0"/>
          <w:cols w:num="2" w:space="720" w:equalWidth="0">
            <w:col w:w="4467" w:space="239"/>
            <w:col w:w="4544"/>
          </w:cols>
        </w:sectPr>
      </w:pPr>
    </w:p>
    <w:p w14:paraId="2C085098" w14:textId="3410F477" w:rsidR="00D56AA9" w:rsidRPr="00483C51" w:rsidRDefault="00D56AA9" w:rsidP="00D56AA9">
      <w:pPr>
        <w:pStyle w:val="HTMLPreformatted"/>
        <w:jc w:val="both"/>
        <w:rPr>
          <w:rFonts w:ascii="Times New Roman" w:hAnsi="Times New Roman" w:cs="Times New Roman"/>
          <w:b/>
          <w:bCs/>
          <w:sz w:val="24"/>
          <w:szCs w:val="24"/>
        </w:rPr>
      </w:pPr>
      <w:r w:rsidRPr="00483C51">
        <w:rPr>
          <w:rFonts w:ascii="Times New Roman" w:hAnsi="Times New Roman" w:cs="Times New Roman"/>
          <w:b/>
          <w:bCs/>
          <w:sz w:val="24"/>
          <w:szCs w:val="24"/>
        </w:rPr>
        <w:t xml:space="preserve">Table 8. </w:t>
      </w:r>
      <w:r w:rsidRPr="00483C51">
        <w:rPr>
          <w:rStyle w:val="y2iqfc"/>
          <w:rFonts w:ascii="Times New Roman" w:hAnsi="Times New Roman" w:cs="Times New Roman"/>
          <w:sz w:val="24"/>
          <w:szCs w:val="24"/>
          <w:lang w:val="en"/>
        </w:rPr>
        <w:t>The Influence of Mind Mapping Based on Publication Years and Participants</w:t>
      </w: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1304"/>
        <w:gridCol w:w="1608"/>
        <w:gridCol w:w="798"/>
        <w:gridCol w:w="931"/>
        <w:gridCol w:w="1047"/>
        <w:gridCol w:w="821"/>
        <w:gridCol w:w="1573"/>
        <w:gridCol w:w="1084"/>
      </w:tblGrid>
      <w:tr w:rsidR="00D56AA9" w:rsidRPr="00483C51" w14:paraId="0E2647C2" w14:textId="77777777" w:rsidTr="00B52465">
        <w:trPr>
          <w:trHeight w:val="300"/>
        </w:trPr>
        <w:tc>
          <w:tcPr>
            <w:tcW w:w="1258" w:type="dxa"/>
            <w:shd w:val="clear" w:color="auto" w:fill="auto"/>
            <w:noWrap/>
            <w:vAlign w:val="bottom"/>
            <w:hideMark/>
          </w:tcPr>
          <w:p w14:paraId="5608ADC3" w14:textId="77777777" w:rsidR="00D56AA9" w:rsidRPr="00483C51" w:rsidRDefault="00D56AA9" w:rsidP="00B52465">
            <w:pPr>
              <w:rPr>
                <w:b/>
                <w:bCs/>
                <w:color w:val="000000"/>
              </w:rPr>
            </w:pPr>
            <w:r w:rsidRPr="00483C51">
              <w:rPr>
                <w:b/>
                <w:bCs/>
                <w:color w:val="000000"/>
              </w:rPr>
              <w:t>Variable</w:t>
            </w:r>
          </w:p>
        </w:tc>
        <w:tc>
          <w:tcPr>
            <w:tcW w:w="1608" w:type="dxa"/>
            <w:shd w:val="clear" w:color="auto" w:fill="auto"/>
            <w:noWrap/>
            <w:vAlign w:val="bottom"/>
            <w:hideMark/>
          </w:tcPr>
          <w:p w14:paraId="25FEE3D0" w14:textId="77777777" w:rsidR="00D56AA9" w:rsidRPr="00483C51" w:rsidRDefault="00D56AA9" w:rsidP="00B52465">
            <w:pPr>
              <w:rPr>
                <w:b/>
                <w:bCs/>
                <w:color w:val="000000"/>
              </w:rPr>
            </w:pPr>
            <w:r w:rsidRPr="00483C51">
              <w:rPr>
                <w:b/>
                <w:bCs/>
                <w:color w:val="000000"/>
              </w:rPr>
              <w:t>Interval</w:t>
            </w:r>
          </w:p>
        </w:tc>
        <w:tc>
          <w:tcPr>
            <w:tcW w:w="798" w:type="dxa"/>
            <w:shd w:val="clear" w:color="auto" w:fill="auto"/>
            <w:noWrap/>
            <w:vAlign w:val="bottom"/>
            <w:hideMark/>
          </w:tcPr>
          <w:p w14:paraId="3E767176" w14:textId="77777777" w:rsidR="00D56AA9" w:rsidRPr="00483C51" w:rsidRDefault="00D56AA9" w:rsidP="00B52465">
            <w:pPr>
              <w:rPr>
                <w:b/>
                <w:bCs/>
                <w:color w:val="000000"/>
              </w:rPr>
            </w:pPr>
            <w:r w:rsidRPr="00483C51">
              <w:rPr>
                <w:b/>
                <w:bCs/>
                <w:color w:val="000000"/>
              </w:rPr>
              <w:t>N</w:t>
            </w:r>
          </w:p>
        </w:tc>
        <w:tc>
          <w:tcPr>
            <w:tcW w:w="911" w:type="dxa"/>
          </w:tcPr>
          <w:p w14:paraId="60EB9FF8" w14:textId="77777777" w:rsidR="00D56AA9" w:rsidRPr="00483C51" w:rsidRDefault="00D56AA9" w:rsidP="00B52465">
            <w:pPr>
              <w:rPr>
                <w:b/>
                <w:bCs/>
                <w:color w:val="000000"/>
              </w:rPr>
            </w:pPr>
            <w:r w:rsidRPr="00483C51">
              <w:rPr>
                <w:b/>
                <w:bCs/>
                <w:color w:val="000000"/>
              </w:rPr>
              <w:t>Q-Test</w:t>
            </w:r>
          </w:p>
        </w:tc>
        <w:tc>
          <w:tcPr>
            <w:tcW w:w="964" w:type="dxa"/>
          </w:tcPr>
          <w:p w14:paraId="4A64E0B5" w14:textId="77777777" w:rsidR="00D56AA9" w:rsidRPr="00483C51" w:rsidRDefault="00D56AA9" w:rsidP="00B52465">
            <w:pPr>
              <w:rPr>
                <w:b/>
                <w:bCs/>
                <w:color w:val="000000"/>
              </w:rPr>
            </w:pPr>
            <w:r w:rsidRPr="00483C51">
              <w:rPr>
                <w:b/>
                <w:bCs/>
                <w:color w:val="000000"/>
              </w:rPr>
              <w:t>Estimate</w:t>
            </w:r>
          </w:p>
        </w:tc>
        <w:tc>
          <w:tcPr>
            <w:tcW w:w="1031" w:type="dxa"/>
          </w:tcPr>
          <w:p w14:paraId="1B0D6403" w14:textId="77777777" w:rsidR="00D56AA9" w:rsidRPr="00483C51" w:rsidRDefault="00D56AA9" w:rsidP="00B52465">
            <w:pPr>
              <w:rPr>
                <w:b/>
                <w:bCs/>
                <w:color w:val="000000"/>
              </w:rPr>
            </w:pPr>
            <w:r w:rsidRPr="00483C51">
              <w:rPr>
                <w:b/>
                <w:bCs/>
                <w:color w:val="000000"/>
              </w:rPr>
              <w:t>I</w:t>
            </w:r>
            <w:r w:rsidRPr="00483C51">
              <w:rPr>
                <w:b/>
                <w:bCs/>
                <w:color w:val="000000"/>
                <w:vertAlign w:val="superscript"/>
              </w:rPr>
              <w:t>2</w:t>
            </w:r>
            <w:r w:rsidRPr="00483C51">
              <w:rPr>
                <w:b/>
                <w:bCs/>
                <w:color w:val="000000"/>
              </w:rPr>
              <w:t xml:space="preserve"> (%)</w:t>
            </w:r>
          </w:p>
        </w:tc>
        <w:tc>
          <w:tcPr>
            <w:tcW w:w="934" w:type="dxa"/>
            <w:shd w:val="clear" w:color="auto" w:fill="auto"/>
            <w:noWrap/>
            <w:vAlign w:val="bottom"/>
            <w:hideMark/>
          </w:tcPr>
          <w:p w14:paraId="6BC27BE9" w14:textId="77777777" w:rsidR="00D56AA9" w:rsidRPr="00483C51" w:rsidRDefault="00D56AA9" w:rsidP="00B52465">
            <w:pPr>
              <w:rPr>
                <w:b/>
                <w:bCs/>
                <w:color w:val="000000"/>
              </w:rPr>
            </w:pPr>
            <w:r w:rsidRPr="00483C51">
              <w:rPr>
                <w:b/>
                <w:bCs/>
                <w:color w:val="000000"/>
              </w:rPr>
              <w:t>RE Model</w:t>
            </w:r>
          </w:p>
        </w:tc>
        <w:tc>
          <w:tcPr>
            <w:tcW w:w="1001" w:type="dxa"/>
            <w:shd w:val="clear" w:color="auto" w:fill="auto"/>
            <w:noWrap/>
            <w:vAlign w:val="bottom"/>
            <w:hideMark/>
          </w:tcPr>
          <w:p w14:paraId="1F189C06" w14:textId="77777777" w:rsidR="00D56AA9" w:rsidRPr="00483C51" w:rsidRDefault="00D56AA9" w:rsidP="00B52465">
            <w:pPr>
              <w:jc w:val="center"/>
              <w:rPr>
                <w:b/>
                <w:bCs/>
                <w:color w:val="000000"/>
              </w:rPr>
            </w:pPr>
            <w:r w:rsidRPr="00483C51">
              <w:rPr>
                <w:b/>
                <w:bCs/>
                <w:color w:val="000000"/>
              </w:rPr>
              <w:t>Category</w:t>
            </w:r>
          </w:p>
        </w:tc>
      </w:tr>
      <w:tr w:rsidR="00D56AA9" w:rsidRPr="00483C51" w14:paraId="380E08F5" w14:textId="77777777" w:rsidTr="00B52465">
        <w:trPr>
          <w:trHeight w:val="308"/>
        </w:trPr>
        <w:tc>
          <w:tcPr>
            <w:tcW w:w="1258" w:type="dxa"/>
            <w:vMerge w:val="restart"/>
            <w:shd w:val="clear" w:color="auto" w:fill="auto"/>
            <w:noWrap/>
            <w:vAlign w:val="bottom"/>
            <w:hideMark/>
          </w:tcPr>
          <w:p w14:paraId="6D9B8C14" w14:textId="77777777" w:rsidR="00D56AA9" w:rsidRPr="00483C51" w:rsidRDefault="00D56AA9" w:rsidP="00B52465">
            <w:pPr>
              <w:rPr>
                <w:color w:val="000000"/>
              </w:rPr>
            </w:pPr>
            <w:r w:rsidRPr="00483C51">
              <w:rPr>
                <w:color w:val="000000"/>
              </w:rPr>
              <w:t>Publications Year</w:t>
            </w:r>
          </w:p>
        </w:tc>
        <w:tc>
          <w:tcPr>
            <w:tcW w:w="1608" w:type="dxa"/>
            <w:shd w:val="clear" w:color="auto" w:fill="auto"/>
            <w:noWrap/>
            <w:vAlign w:val="bottom"/>
            <w:hideMark/>
          </w:tcPr>
          <w:p w14:paraId="0359DAB9" w14:textId="77777777" w:rsidR="00D56AA9" w:rsidRPr="00483C51" w:rsidRDefault="00D56AA9" w:rsidP="00B52465">
            <w:pPr>
              <w:rPr>
                <w:color w:val="000000"/>
              </w:rPr>
            </w:pPr>
            <w:r w:rsidRPr="00483C51">
              <w:rPr>
                <w:color w:val="000000"/>
              </w:rPr>
              <w:t>2012-2019</w:t>
            </w:r>
          </w:p>
        </w:tc>
        <w:tc>
          <w:tcPr>
            <w:tcW w:w="798" w:type="dxa"/>
            <w:shd w:val="clear" w:color="auto" w:fill="auto"/>
            <w:noWrap/>
            <w:vAlign w:val="bottom"/>
            <w:hideMark/>
          </w:tcPr>
          <w:p w14:paraId="29289DA3" w14:textId="77777777" w:rsidR="00D56AA9" w:rsidRPr="00483C51" w:rsidRDefault="00D56AA9" w:rsidP="00B52465">
            <w:pPr>
              <w:jc w:val="right"/>
              <w:rPr>
                <w:color w:val="000000"/>
              </w:rPr>
            </w:pPr>
            <w:r w:rsidRPr="00483C51">
              <w:rPr>
                <w:color w:val="000000"/>
              </w:rPr>
              <w:t>30</w:t>
            </w:r>
          </w:p>
        </w:tc>
        <w:tc>
          <w:tcPr>
            <w:tcW w:w="911" w:type="dxa"/>
          </w:tcPr>
          <w:p w14:paraId="1634330F" w14:textId="77777777" w:rsidR="00D56AA9" w:rsidRPr="00483C51" w:rsidRDefault="00D56AA9" w:rsidP="00B52465">
            <w:pPr>
              <w:jc w:val="right"/>
              <w:rPr>
                <w:color w:val="000000"/>
              </w:rPr>
            </w:pPr>
            <w:r w:rsidRPr="00483C51">
              <w:rPr>
                <w:color w:val="000000"/>
              </w:rPr>
              <w:t>534.322</w:t>
            </w:r>
          </w:p>
        </w:tc>
        <w:tc>
          <w:tcPr>
            <w:tcW w:w="964" w:type="dxa"/>
          </w:tcPr>
          <w:p w14:paraId="6B978CCE" w14:textId="77777777" w:rsidR="00D56AA9" w:rsidRPr="00483C51" w:rsidRDefault="00D56AA9" w:rsidP="00B52465">
            <w:pPr>
              <w:jc w:val="right"/>
              <w:rPr>
                <w:color w:val="000000"/>
              </w:rPr>
            </w:pPr>
            <w:r w:rsidRPr="00483C51">
              <w:rPr>
                <w:color w:val="000000"/>
              </w:rPr>
              <w:t>0.734</w:t>
            </w:r>
          </w:p>
        </w:tc>
        <w:tc>
          <w:tcPr>
            <w:tcW w:w="1031" w:type="dxa"/>
          </w:tcPr>
          <w:p w14:paraId="3001AA2E" w14:textId="77777777" w:rsidR="00D56AA9" w:rsidRPr="00483C51" w:rsidRDefault="00D56AA9" w:rsidP="00B52465">
            <w:pPr>
              <w:jc w:val="right"/>
              <w:rPr>
                <w:color w:val="000000"/>
              </w:rPr>
            </w:pPr>
            <w:r w:rsidRPr="00483C51">
              <w:rPr>
                <w:color w:val="000000"/>
              </w:rPr>
              <w:t>94.508</w:t>
            </w:r>
          </w:p>
        </w:tc>
        <w:tc>
          <w:tcPr>
            <w:tcW w:w="934" w:type="dxa"/>
            <w:shd w:val="clear" w:color="auto" w:fill="auto"/>
            <w:noWrap/>
            <w:vAlign w:val="bottom"/>
            <w:hideMark/>
          </w:tcPr>
          <w:p w14:paraId="4AEA7D8D" w14:textId="77777777" w:rsidR="00D56AA9" w:rsidRPr="00483C51" w:rsidRDefault="00D56AA9" w:rsidP="00B52465">
            <w:pPr>
              <w:jc w:val="right"/>
              <w:rPr>
                <w:color w:val="000000"/>
              </w:rPr>
            </w:pPr>
            <w:r w:rsidRPr="00483C51">
              <w:rPr>
                <w:color w:val="000000"/>
              </w:rPr>
              <w:t>0.73[0.53,0.94]</w:t>
            </w:r>
          </w:p>
        </w:tc>
        <w:tc>
          <w:tcPr>
            <w:tcW w:w="1001" w:type="dxa"/>
            <w:shd w:val="clear" w:color="auto" w:fill="auto"/>
            <w:noWrap/>
            <w:vAlign w:val="bottom"/>
            <w:hideMark/>
          </w:tcPr>
          <w:p w14:paraId="20DF7812" w14:textId="77777777" w:rsidR="00D56AA9" w:rsidRPr="00483C51" w:rsidRDefault="00D56AA9" w:rsidP="00B52465">
            <w:pPr>
              <w:jc w:val="center"/>
              <w:rPr>
                <w:color w:val="000000"/>
              </w:rPr>
            </w:pPr>
            <w:r w:rsidRPr="00483C51">
              <w:rPr>
                <w:rStyle w:val="y2iqfc"/>
                <w:lang w:val="en"/>
              </w:rPr>
              <w:t>Moderate effect</w:t>
            </w:r>
          </w:p>
        </w:tc>
      </w:tr>
      <w:tr w:rsidR="00D56AA9" w:rsidRPr="00483C51" w14:paraId="0E92C3EF" w14:textId="77777777" w:rsidTr="00B52465">
        <w:trPr>
          <w:trHeight w:val="300"/>
        </w:trPr>
        <w:tc>
          <w:tcPr>
            <w:tcW w:w="1258" w:type="dxa"/>
            <w:vMerge/>
            <w:shd w:val="clear" w:color="auto" w:fill="auto"/>
            <w:noWrap/>
            <w:vAlign w:val="bottom"/>
            <w:hideMark/>
          </w:tcPr>
          <w:p w14:paraId="0D7A5E3F" w14:textId="77777777" w:rsidR="00D56AA9" w:rsidRPr="00483C51" w:rsidRDefault="00D56AA9" w:rsidP="00B52465">
            <w:pPr>
              <w:rPr>
                <w:color w:val="000000"/>
              </w:rPr>
            </w:pPr>
          </w:p>
        </w:tc>
        <w:tc>
          <w:tcPr>
            <w:tcW w:w="1608" w:type="dxa"/>
            <w:shd w:val="clear" w:color="auto" w:fill="auto"/>
            <w:noWrap/>
            <w:vAlign w:val="bottom"/>
            <w:hideMark/>
          </w:tcPr>
          <w:p w14:paraId="2A7E560E" w14:textId="77777777" w:rsidR="00D56AA9" w:rsidRPr="00483C51" w:rsidRDefault="00D56AA9" w:rsidP="00B52465">
            <w:pPr>
              <w:rPr>
                <w:color w:val="000000"/>
              </w:rPr>
            </w:pPr>
            <w:r w:rsidRPr="00483C51">
              <w:rPr>
                <w:color w:val="000000"/>
              </w:rPr>
              <w:t>2020-2022</w:t>
            </w:r>
          </w:p>
        </w:tc>
        <w:tc>
          <w:tcPr>
            <w:tcW w:w="798" w:type="dxa"/>
            <w:shd w:val="clear" w:color="auto" w:fill="auto"/>
            <w:noWrap/>
            <w:vAlign w:val="bottom"/>
            <w:hideMark/>
          </w:tcPr>
          <w:p w14:paraId="4BB80F48" w14:textId="77777777" w:rsidR="00D56AA9" w:rsidRPr="00483C51" w:rsidRDefault="00D56AA9" w:rsidP="00B52465">
            <w:pPr>
              <w:jc w:val="right"/>
              <w:rPr>
                <w:color w:val="000000"/>
              </w:rPr>
            </w:pPr>
            <w:r w:rsidRPr="00483C51">
              <w:rPr>
                <w:color w:val="000000"/>
              </w:rPr>
              <w:t>21</w:t>
            </w:r>
          </w:p>
        </w:tc>
        <w:tc>
          <w:tcPr>
            <w:tcW w:w="911" w:type="dxa"/>
          </w:tcPr>
          <w:p w14:paraId="6F2F1FD6" w14:textId="77777777" w:rsidR="00D56AA9" w:rsidRPr="00483C51" w:rsidRDefault="00D56AA9" w:rsidP="00B52465">
            <w:pPr>
              <w:jc w:val="right"/>
              <w:rPr>
                <w:color w:val="000000"/>
              </w:rPr>
            </w:pPr>
            <w:r w:rsidRPr="00483C51">
              <w:rPr>
                <w:color w:val="000000"/>
              </w:rPr>
              <w:t>964.368</w:t>
            </w:r>
          </w:p>
        </w:tc>
        <w:tc>
          <w:tcPr>
            <w:tcW w:w="964" w:type="dxa"/>
          </w:tcPr>
          <w:p w14:paraId="7DE5370B" w14:textId="77777777" w:rsidR="00D56AA9" w:rsidRPr="00483C51" w:rsidRDefault="00D56AA9" w:rsidP="00B52465">
            <w:pPr>
              <w:jc w:val="right"/>
              <w:rPr>
                <w:color w:val="000000"/>
              </w:rPr>
            </w:pPr>
            <w:r w:rsidRPr="00483C51">
              <w:rPr>
                <w:color w:val="000000"/>
              </w:rPr>
              <w:t>0.734</w:t>
            </w:r>
          </w:p>
        </w:tc>
        <w:tc>
          <w:tcPr>
            <w:tcW w:w="1031" w:type="dxa"/>
          </w:tcPr>
          <w:p w14:paraId="5D7DAD2F" w14:textId="77777777" w:rsidR="00D56AA9" w:rsidRPr="00483C51" w:rsidRDefault="00D56AA9" w:rsidP="00B52465">
            <w:pPr>
              <w:jc w:val="right"/>
              <w:rPr>
                <w:color w:val="000000"/>
              </w:rPr>
            </w:pPr>
            <w:r w:rsidRPr="00483C51">
              <w:rPr>
                <w:color w:val="000000"/>
              </w:rPr>
              <w:t>94.850</w:t>
            </w:r>
          </w:p>
        </w:tc>
        <w:tc>
          <w:tcPr>
            <w:tcW w:w="934" w:type="dxa"/>
            <w:shd w:val="clear" w:color="auto" w:fill="auto"/>
            <w:noWrap/>
            <w:vAlign w:val="bottom"/>
            <w:hideMark/>
          </w:tcPr>
          <w:p w14:paraId="3969DE95" w14:textId="77777777" w:rsidR="00D56AA9" w:rsidRPr="00483C51" w:rsidRDefault="00D56AA9" w:rsidP="00B52465">
            <w:pPr>
              <w:jc w:val="right"/>
              <w:rPr>
                <w:color w:val="000000"/>
              </w:rPr>
            </w:pPr>
            <w:r w:rsidRPr="00483C51">
              <w:rPr>
                <w:color w:val="000000"/>
              </w:rPr>
              <w:t>0.73[0.57,0.90]</w:t>
            </w:r>
          </w:p>
        </w:tc>
        <w:tc>
          <w:tcPr>
            <w:tcW w:w="1001" w:type="dxa"/>
            <w:shd w:val="clear" w:color="auto" w:fill="auto"/>
            <w:noWrap/>
            <w:vAlign w:val="bottom"/>
            <w:hideMark/>
          </w:tcPr>
          <w:p w14:paraId="2D8CD34C" w14:textId="77777777" w:rsidR="00D56AA9" w:rsidRPr="00483C51" w:rsidRDefault="00D56AA9" w:rsidP="00B52465">
            <w:pPr>
              <w:jc w:val="center"/>
              <w:rPr>
                <w:color w:val="000000"/>
              </w:rPr>
            </w:pPr>
            <w:r w:rsidRPr="00483C51">
              <w:rPr>
                <w:rStyle w:val="y2iqfc"/>
                <w:lang w:val="en"/>
              </w:rPr>
              <w:t>Moderate effect</w:t>
            </w:r>
          </w:p>
        </w:tc>
      </w:tr>
      <w:tr w:rsidR="00D56AA9" w:rsidRPr="00483C51" w14:paraId="4CC03121" w14:textId="77777777" w:rsidTr="00B52465">
        <w:trPr>
          <w:trHeight w:val="300"/>
        </w:trPr>
        <w:tc>
          <w:tcPr>
            <w:tcW w:w="1258" w:type="dxa"/>
            <w:vMerge w:val="restart"/>
            <w:shd w:val="clear" w:color="auto" w:fill="auto"/>
            <w:noWrap/>
            <w:vAlign w:val="bottom"/>
            <w:hideMark/>
          </w:tcPr>
          <w:p w14:paraId="2F735994" w14:textId="77777777" w:rsidR="00D56AA9" w:rsidRPr="00483C51" w:rsidRDefault="00D56AA9" w:rsidP="00B52465">
            <w:pPr>
              <w:rPr>
                <w:color w:val="000000"/>
              </w:rPr>
            </w:pPr>
            <w:r w:rsidRPr="00483C51">
              <w:rPr>
                <w:color w:val="000000"/>
              </w:rPr>
              <w:t>Amount of Participants</w:t>
            </w:r>
          </w:p>
          <w:p w14:paraId="77404D9E" w14:textId="77777777" w:rsidR="00D56AA9" w:rsidRPr="00483C51" w:rsidRDefault="00D56AA9" w:rsidP="00B52465">
            <w:pPr>
              <w:rPr>
                <w:color w:val="000000"/>
              </w:rPr>
            </w:pPr>
            <w:r w:rsidRPr="00483C51">
              <w:rPr>
                <w:color w:val="000000"/>
              </w:rPr>
              <w:t> </w:t>
            </w:r>
          </w:p>
          <w:p w14:paraId="78EE91D8" w14:textId="77777777" w:rsidR="00D56AA9" w:rsidRPr="00483C51" w:rsidRDefault="00D56AA9" w:rsidP="00B52465">
            <w:pPr>
              <w:rPr>
                <w:color w:val="000000"/>
              </w:rPr>
            </w:pPr>
            <w:r w:rsidRPr="00483C51">
              <w:rPr>
                <w:color w:val="000000"/>
              </w:rPr>
              <w:t> </w:t>
            </w:r>
          </w:p>
          <w:p w14:paraId="735DF796" w14:textId="77777777" w:rsidR="00D56AA9" w:rsidRPr="00483C51" w:rsidRDefault="00D56AA9" w:rsidP="00B52465">
            <w:pPr>
              <w:rPr>
                <w:color w:val="000000"/>
              </w:rPr>
            </w:pPr>
            <w:r w:rsidRPr="00483C51">
              <w:rPr>
                <w:color w:val="000000"/>
              </w:rPr>
              <w:t> </w:t>
            </w:r>
          </w:p>
        </w:tc>
        <w:tc>
          <w:tcPr>
            <w:tcW w:w="1608" w:type="dxa"/>
            <w:shd w:val="clear" w:color="auto" w:fill="auto"/>
            <w:noWrap/>
            <w:vAlign w:val="bottom"/>
            <w:hideMark/>
          </w:tcPr>
          <w:p w14:paraId="76F039E3" w14:textId="77777777" w:rsidR="00D56AA9" w:rsidRPr="00483C51" w:rsidRDefault="00D56AA9" w:rsidP="00B52465">
            <w:pPr>
              <w:rPr>
                <w:color w:val="000000"/>
              </w:rPr>
            </w:pPr>
            <w:r w:rsidRPr="00483C51">
              <w:rPr>
                <w:color w:val="000000"/>
              </w:rPr>
              <w:t>0-30</w:t>
            </w:r>
          </w:p>
        </w:tc>
        <w:tc>
          <w:tcPr>
            <w:tcW w:w="798" w:type="dxa"/>
            <w:shd w:val="clear" w:color="auto" w:fill="auto"/>
            <w:noWrap/>
            <w:vAlign w:val="bottom"/>
            <w:hideMark/>
          </w:tcPr>
          <w:p w14:paraId="78E9B82A" w14:textId="77777777" w:rsidR="00D56AA9" w:rsidRPr="00483C51" w:rsidRDefault="00D56AA9" w:rsidP="00B52465">
            <w:pPr>
              <w:jc w:val="right"/>
              <w:rPr>
                <w:color w:val="000000"/>
              </w:rPr>
            </w:pPr>
            <w:r w:rsidRPr="00483C51">
              <w:rPr>
                <w:color w:val="000000"/>
              </w:rPr>
              <w:t>10</w:t>
            </w:r>
          </w:p>
        </w:tc>
        <w:tc>
          <w:tcPr>
            <w:tcW w:w="911" w:type="dxa"/>
          </w:tcPr>
          <w:p w14:paraId="394B2975" w14:textId="77777777" w:rsidR="00D56AA9" w:rsidRPr="00483C51" w:rsidRDefault="00D56AA9" w:rsidP="00B52465">
            <w:pPr>
              <w:jc w:val="right"/>
              <w:rPr>
                <w:color w:val="000000"/>
              </w:rPr>
            </w:pPr>
            <w:r w:rsidRPr="00483C51">
              <w:rPr>
                <w:color w:val="000000"/>
              </w:rPr>
              <w:t>48.978</w:t>
            </w:r>
          </w:p>
        </w:tc>
        <w:tc>
          <w:tcPr>
            <w:tcW w:w="964" w:type="dxa"/>
          </w:tcPr>
          <w:p w14:paraId="13822D45" w14:textId="77777777" w:rsidR="00D56AA9" w:rsidRPr="00483C51" w:rsidRDefault="00D56AA9" w:rsidP="00B52465">
            <w:pPr>
              <w:jc w:val="right"/>
              <w:rPr>
                <w:color w:val="000000"/>
              </w:rPr>
            </w:pPr>
            <w:r w:rsidRPr="00483C51">
              <w:rPr>
                <w:color w:val="000000"/>
              </w:rPr>
              <w:t>0.688</w:t>
            </w:r>
          </w:p>
        </w:tc>
        <w:tc>
          <w:tcPr>
            <w:tcW w:w="1031" w:type="dxa"/>
          </w:tcPr>
          <w:p w14:paraId="040F79A6" w14:textId="77777777" w:rsidR="00D56AA9" w:rsidRPr="00483C51" w:rsidRDefault="00D56AA9" w:rsidP="00B52465">
            <w:pPr>
              <w:jc w:val="right"/>
              <w:rPr>
                <w:color w:val="000000"/>
              </w:rPr>
            </w:pPr>
            <w:r w:rsidRPr="00483C51">
              <w:rPr>
                <w:color w:val="000000"/>
              </w:rPr>
              <w:t>81.575</w:t>
            </w:r>
          </w:p>
        </w:tc>
        <w:tc>
          <w:tcPr>
            <w:tcW w:w="934" w:type="dxa"/>
            <w:shd w:val="clear" w:color="auto" w:fill="auto"/>
            <w:noWrap/>
            <w:vAlign w:val="bottom"/>
            <w:hideMark/>
          </w:tcPr>
          <w:p w14:paraId="60BA9704" w14:textId="77777777" w:rsidR="00D56AA9" w:rsidRPr="00483C51" w:rsidRDefault="00D56AA9" w:rsidP="00B52465">
            <w:pPr>
              <w:jc w:val="right"/>
              <w:rPr>
                <w:color w:val="000000"/>
              </w:rPr>
            </w:pPr>
            <w:r w:rsidRPr="00483C51">
              <w:rPr>
                <w:color w:val="000000"/>
              </w:rPr>
              <w:t>0.69[0.37,100]</w:t>
            </w:r>
          </w:p>
        </w:tc>
        <w:tc>
          <w:tcPr>
            <w:tcW w:w="1001" w:type="dxa"/>
            <w:shd w:val="clear" w:color="auto" w:fill="auto"/>
            <w:noWrap/>
            <w:vAlign w:val="bottom"/>
            <w:hideMark/>
          </w:tcPr>
          <w:p w14:paraId="714059C1" w14:textId="77777777" w:rsidR="00D56AA9" w:rsidRPr="00483C51" w:rsidRDefault="00D56AA9" w:rsidP="00B52465">
            <w:pPr>
              <w:jc w:val="center"/>
              <w:rPr>
                <w:color w:val="000000"/>
              </w:rPr>
            </w:pPr>
            <w:r w:rsidRPr="00483C51">
              <w:rPr>
                <w:rStyle w:val="y2iqfc"/>
                <w:lang w:val="en"/>
              </w:rPr>
              <w:t>Moderate effect</w:t>
            </w:r>
          </w:p>
        </w:tc>
      </w:tr>
      <w:tr w:rsidR="00D56AA9" w:rsidRPr="00483C51" w14:paraId="00A878D7" w14:textId="77777777" w:rsidTr="00B52465">
        <w:trPr>
          <w:trHeight w:val="300"/>
        </w:trPr>
        <w:tc>
          <w:tcPr>
            <w:tcW w:w="1258" w:type="dxa"/>
            <w:vMerge/>
            <w:shd w:val="clear" w:color="auto" w:fill="auto"/>
            <w:noWrap/>
            <w:vAlign w:val="bottom"/>
            <w:hideMark/>
          </w:tcPr>
          <w:p w14:paraId="0429AE1C" w14:textId="77777777" w:rsidR="00D56AA9" w:rsidRPr="00483C51" w:rsidRDefault="00D56AA9" w:rsidP="00B52465">
            <w:pPr>
              <w:rPr>
                <w:color w:val="000000"/>
              </w:rPr>
            </w:pPr>
          </w:p>
        </w:tc>
        <w:tc>
          <w:tcPr>
            <w:tcW w:w="1608" w:type="dxa"/>
            <w:shd w:val="clear" w:color="auto" w:fill="auto"/>
            <w:noWrap/>
            <w:vAlign w:val="bottom"/>
            <w:hideMark/>
          </w:tcPr>
          <w:p w14:paraId="4E0929F5" w14:textId="77777777" w:rsidR="00D56AA9" w:rsidRPr="00483C51" w:rsidRDefault="00D56AA9" w:rsidP="00B52465">
            <w:pPr>
              <w:rPr>
                <w:color w:val="000000"/>
              </w:rPr>
            </w:pPr>
            <w:r w:rsidRPr="00483C51">
              <w:rPr>
                <w:color w:val="000000"/>
              </w:rPr>
              <w:t>31-60</w:t>
            </w:r>
          </w:p>
        </w:tc>
        <w:tc>
          <w:tcPr>
            <w:tcW w:w="798" w:type="dxa"/>
            <w:shd w:val="clear" w:color="auto" w:fill="auto"/>
            <w:noWrap/>
            <w:vAlign w:val="bottom"/>
            <w:hideMark/>
          </w:tcPr>
          <w:p w14:paraId="509B8846" w14:textId="77777777" w:rsidR="00D56AA9" w:rsidRPr="00483C51" w:rsidRDefault="00D56AA9" w:rsidP="00B52465">
            <w:pPr>
              <w:jc w:val="right"/>
              <w:rPr>
                <w:color w:val="000000"/>
              </w:rPr>
            </w:pPr>
            <w:r w:rsidRPr="00483C51">
              <w:rPr>
                <w:color w:val="000000"/>
              </w:rPr>
              <w:t>21</w:t>
            </w:r>
          </w:p>
        </w:tc>
        <w:tc>
          <w:tcPr>
            <w:tcW w:w="911" w:type="dxa"/>
          </w:tcPr>
          <w:p w14:paraId="79C7D153" w14:textId="77777777" w:rsidR="00D56AA9" w:rsidRPr="00483C51" w:rsidRDefault="00D56AA9" w:rsidP="00B52465">
            <w:pPr>
              <w:jc w:val="right"/>
              <w:rPr>
                <w:color w:val="000000"/>
              </w:rPr>
            </w:pPr>
            <w:r w:rsidRPr="00483C51">
              <w:rPr>
                <w:color w:val="000000"/>
              </w:rPr>
              <w:t>358.277</w:t>
            </w:r>
          </w:p>
        </w:tc>
        <w:tc>
          <w:tcPr>
            <w:tcW w:w="964" w:type="dxa"/>
          </w:tcPr>
          <w:p w14:paraId="01B64C93" w14:textId="77777777" w:rsidR="00D56AA9" w:rsidRPr="00483C51" w:rsidRDefault="00D56AA9" w:rsidP="00B52465">
            <w:pPr>
              <w:jc w:val="right"/>
              <w:rPr>
                <w:color w:val="000000"/>
              </w:rPr>
            </w:pPr>
            <w:r w:rsidRPr="00483C51">
              <w:rPr>
                <w:color w:val="000000"/>
              </w:rPr>
              <w:t>0.928</w:t>
            </w:r>
          </w:p>
        </w:tc>
        <w:tc>
          <w:tcPr>
            <w:tcW w:w="1031" w:type="dxa"/>
          </w:tcPr>
          <w:p w14:paraId="49A45AC6" w14:textId="77777777" w:rsidR="00D56AA9" w:rsidRPr="00483C51" w:rsidRDefault="00D56AA9" w:rsidP="00B52465">
            <w:pPr>
              <w:jc w:val="right"/>
              <w:rPr>
                <w:color w:val="000000"/>
              </w:rPr>
            </w:pPr>
            <w:r w:rsidRPr="00483C51">
              <w:rPr>
                <w:color w:val="000000"/>
              </w:rPr>
              <w:t>94.316</w:t>
            </w:r>
          </w:p>
        </w:tc>
        <w:tc>
          <w:tcPr>
            <w:tcW w:w="934" w:type="dxa"/>
            <w:shd w:val="clear" w:color="auto" w:fill="auto"/>
            <w:noWrap/>
            <w:vAlign w:val="bottom"/>
            <w:hideMark/>
          </w:tcPr>
          <w:p w14:paraId="413B40B0" w14:textId="77777777" w:rsidR="00D56AA9" w:rsidRPr="00483C51" w:rsidRDefault="00D56AA9" w:rsidP="00B52465">
            <w:pPr>
              <w:jc w:val="right"/>
              <w:rPr>
                <w:color w:val="000000"/>
              </w:rPr>
            </w:pPr>
            <w:r w:rsidRPr="00483C51">
              <w:rPr>
                <w:color w:val="000000"/>
              </w:rPr>
              <w:t>0.93[0.65,1.20]</w:t>
            </w:r>
          </w:p>
        </w:tc>
        <w:tc>
          <w:tcPr>
            <w:tcW w:w="1001" w:type="dxa"/>
            <w:shd w:val="clear" w:color="auto" w:fill="auto"/>
            <w:noWrap/>
            <w:vAlign w:val="bottom"/>
            <w:hideMark/>
          </w:tcPr>
          <w:p w14:paraId="192D79DB" w14:textId="77777777" w:rsidR="00D56AA9" w:rsidRPr="00483C51" w:rsidRDefault="00D56AA9" w:rsidP="00B52465">
            <w:pPr>
              <w:jc w:val="center"/>
              <w:rPr>
                <w:color w:val="000000"/>
              </w:rPr>
            </w:pPr>
            <w:r w:rsidRPr="00483C51">
              <w:rPr>
                <w:color w:val="000000"/>
              </w:rPr>
              <w:t>High Effect</w:t>
            </w:r>
          </w:p>
        </w:tc>
      </w:tr>
      <w:tr w:rsidR="00D56AA9" w:rsidRPr="00483C51" w14:paraId="20A732F8" w14:textId="77777777" w:rsidTr="00B52465">
        <w:trPr>
          <w:trHeight w:val="300"/>
        </w:trPr>
        <w:tc>
          <w:tcPr>
            <w:tcW w:w="1258" w:type="dxa"/>
            <w:vMerge/>
            <w:shd w:val="clear" w:color="auto" w:fill="auto"/>
            <w:noWrap/>
            <w:vAlign w:val="bottom"/>
            <w:hideMark/>
          </w:tcPr>
          <w:p w14:paraId="5A307F02" w14:textId="77777777" w:rsidR="00D56AA9" w:rsidRPr="00483C51" w:rsidRDefault="00D56AA9" w:rsidP="00B52465">
            <w:pPr>
              <w:rPr>
                <w:color w:val="000000"/>
              </w:rPr>
            </w:pPr>
          </w:p>
        </w:tc>
        <w:tc>
          <w:tcPr>
            <w:tcW w:w="1608" w:type="dxa"/>
            <w:shd w:val="clear" w:color="auto" w:fill="auto"/>
            <w:noWrap/>
            <w:vAlign w:val="bottom"/>
            <w:hideMark/>
          </w:tcPr>
          <w:p w14:paraId="118564B2" w14:textId="77777777" w:rsidR="00D56AA9" w:rsidRPr="00483C51" w:rsidRDefault="00D56AA9" w:rsidP="00B52465">
            <w:pPr>
              <w:rPr>
                <w:color w:val="000000"/>
              </w:rPr>
            </w:pPr>
            <w:r w:rsidRPr="00483C51">
              <w:rPr>
                <w:color w:val="000000"/>
              </w:rPr>
              <w:t>61-90</w:t>
            </w:r>
          </w:p>
        </w:tc>
        <w:tc>
          <w:tcPr>
            <w:tcW w:w="798" w:type="dxa"/>
            <w:shd w:val="clear" w:color="auto" w:fill="auto"/>
            <w:noWrap/>
            <w:vAlign w:val="bottom"/>
            <w:hideMark/>
          </w:tcPr>
          <w:p w14:paraId="4574ADFF" w14:textId="77777777" w:rsidR="00D56AA9" w:rsidRPr="00483C51" w:rsidRDefault="00D56AA9" w:rsidP="00B52465">
            <w:pPr>
              <w:jc w:val="right"/>
              <w:rPr>
                <w:color w:val="000000"/>
              </w:rPr>
            </w:pPr>
            <w:r w:rsidRPr="00483C51">
              <w:rPr>
                <w:color w:val="000000"/>
              </w:rPr>
              <w:t>14</w:t>
            </w:r>
          </w:p>
        </w:tc>
        <w:tc>
          <w:tcPr>
            <w:tcW w:w="911" w:type="dxa"/>
          </w:tcPr>
          <w:p w14:paraId="2843E55B" w14:textId="77777777" w:rsidR="00D56AA9" w:rsidRPr="00483C51" w:rsidRDefault="00D56AA9" w:rsidP="00B52465">
            <w:pPr>
              <w:jc w:val="right"/>
              <w:rPr>
                <w:color w:val="000000"/>
              </w:rPr>
            </w:pPr>
            <w:r w:rsidRPr="00483C51">
              <w:rPr>
                <w:color w:val="000000"/>
              </w:rPr>
              <w:t>257.796</w:t>
            </w:r>
          </w:p>
        </w:tc>
        <w:tc>
          <w:tcPr>
            <w:tcW w:w="964" w:type="dxa"/>
          </w:tcPr>
          <w:p w14:paraId="4FC2A61B" w14:textId="77777777" w:rsidR="00D56AA9" w:rsidRPr="00483C51" w:rsidRDefault="00D56AA9" w:rsidP="00B52465">
            <w:pPr>
              <w:jc w:val="right"/>
              <w:rPr>
                <w:color w:val="000000"/>
              </w:rPr>
            </w:pPr>
            <w:r w:rsidRPr="00483C51">
              <w:rPr>
                <w:color w:val="000000"/>
              </w:rPr>
              <w:t>0.543</w:t>
            </w:r>
          </w:p>
        </w:tc>
        <w:tc>
          <w:tcPr>
            <w:tcW w:w="1031" w:type="dxa"/>
          </w:tcPr>
          <w:p w14:paraId="796B2FAC" w14:textId="77777777" w:rsidR="00D56AA9" w:rsidRPr="00483C51" w:rsidRDefault="00D56AA9" w:rsidP="00B52465">
            <w:pPr>
              <w:jc w:val="right"/>
              <w:rPr>
                <w:color w:val="000000"/>
              </w:rPr>
            </w:pPr>
            <w:r w:rsidRPr="00483C51">
              <w:rPr>
                <w:color w:val="000000"/>
              </w:rPr>
              <w:t>95.005</w:t>
            </w:r>
          </w:p>
        </w:tc>
        <w:tc>
          <w:tcPr>
            <w:tcW w:w="934" w:type="dxa"/>
            <w:shd w:val="clear" w:color="auto" w:fill="auto"/>
            <w:noWrap/>
            <w:vAlign w:val="bottom"/>
            <w:hideMark/>
          </w:tcPr>
          <w:p w14:paraId="2010DFD5" w14:textId="77777777" w:rsidR="00D56AA9" w:rsidRPr="00483C51" w:rsidRDefault="00D56AA9" w:rsidP="00B52465">
            <w:pPr>
              <w:jc w:val="right"/>
              <w:rPr>
                <w:color w:val="000000"/>
              </w:rPr>
            </w:pPr>
            <w:r w:rsidRPr="00483C51">
              <w:rPr>
                <w:color w:val="000000"/>
              </w:rPr>
              <w:t>0.54[0.26,0.83]</w:t>
            </w:r>
          </w:p>
        </w:tc>
        <w:tc>
          <w:tcPr>
            <w:tcW w:w="1001" w:type="dxa"/>
            <w:shd w:val="clear" w:color="auto" w:fill="auto"/>
            <w:noWrap/>
            <w:vAlign w:val="bottom"/>
            <w:hideMark/>
          </w:tcPr>
          <w:p w14:paraId="4267BC14" w14:textId="77777777" w:rsidR="00D56AA9" w:rsidRPr="00483C51" w:rsidRDefault="00D56AA9" w:rsidP="00B52465">
            <w:pPr>
              <w:jc w:val="center"/>
              <w:rPr>
                <w:color w:val="000000"/>
              </w:rPr>
            </w:pPr>
            <w:r w:rsidRPr="00483C51">
              <w:rPr>
                <w:rStyle w:val="y2iqfc"/>
                <w:lang w:val="en"/>
              </w:rPr>
              <w:t>Moderate effect</w:t>
            </w:r>
          </w:p>
        </w:tc>
      </w:tr>
      <w:tr w:rsidR="00D56AA9" w:rsidRPr="00483C51" w14:paraId="37033ED0" w14:textId="77777777" w:rsidTr="00B52465">
        <w:trPr>
          <w:trHeight w:val="300"/>
        </w:trPr>
        <w:tc>
          <w:tcPr>
            <w:tcW w:w="1258" w:type="dxa"/>
            <w:vMerge/>
            <w:shd w:val="clear" w:color="auto" w:fill="auto"/>
            <w:noWrap/>
            <w:vAlign w:val="bottom"/>
            <w:hideMark/>
          </w:tcPr>
          <w:p w14:paraId="495B168E" w14:textId="77777777" w:rsidR="00D56AA9" w:rsidRPr="00483C51" w:rsidRDefault="00D56AA9" w:rsidP="00B52465">
            <w:pPr>
              <w:rPr>
                <w:color w:val="000000"/>
              </w:rPr>
            </w:pPr>
          </w:p>
        </w:tc>
        <w:tc>
          <w:tcPr>
            <w:tcW w:w="1608" w:type="dxa"/>
            <w:shd w:val="clear" w:color="auto" w:fill="auto"/>
            <w:noWrap/>
            <w:vAlign w:val="bottom"/>
            <w:hideMark/>
          </w:tcPr>
          <w:p w14:paraId="467D23D8" w14:textId="77777777" w:rsidR="00D56AA9" w:rsidRPr="00483C51" w:rsidRDefault="00D56AA9" w:rsidP="00B52465">
            <w:pPr>
              <w:rPr>
                <w:color w:val="000000"/>
              </w:rPr>
            </w:pPr>
            <w:r w:rsidRPr="00483C51">
              <w:rPr>
                <w:color w:val="000000"/>
              </w:rPr>
              <w:t>More Than 91</w:t>
            </w:r>
          </w:p>
        </w:tc>
        <w:tc>
          <w:tcPr>
            <w:tcW w:w="798" w:type="dxa"/>
            <w:shd w:val="clear" w:color="auto" w:fill="auto"/>
            <w:noWrap/>
            <w:vAlign w:val="bottom"/>
            <w:hideMark/>
          </w:tcPr>
          <w:p w14:paraId="49D502A4" w14:textId="77777777" w:rsidR="00D56AA9" w:rsidRPr="00483C51" w:rsidRDefault="00D56AA9" w:rsidP="00B52465">
            <w:pPr>
              <w:jc w:val="right"/>
              <w:rPr>
                <w:color w:val="000000"/>
              </w:rPr>
            </w:pPr>
            <w:r w:rsidRPr="00483C51">
              <w:rPr>
                <w:color w:val="000000"/>
              </w:rPr>
              <w:t>6</w:t>
            </w:r>
          </w:p>
        </w:tc>
        <w:tc>
          <w:tcPr>
            <w:tcW w:w="911" w:type="dxa"/>
          </w:tcPr>
          <w:p w14:paraId="0BD31A02" w14:textId="77777777" w:rsidR="00D56AA9" w:rsidRPr="00483C51" w:rsidRDefault="00D56AA9" w:rsidP="00B52465">
            <w:pPr>
              <w:jc w:val="right"/>
              <w:rPr>
                <w:color w:val="000000"/>
              </w:rPr>
            </w:pPr>
            <w:r w:rsidRPr="00483C51">
              <w:rPr>
                <w:color w:val="000000"/>
              </w:rPr>
              <w:t>245.568</w:t>
            </w:r>
          </w:p>
        </w:tc>
        <w:tc>
          <w:tcPr>
            <w:tcW w:w="964" w:type="dxa"/>
          </w:tcPr>
          <w:p w14:paraId="3C997CB1" w14:textId="77777777" w:rsidR="00D56AA9" w:rsidRPr="00483C51" w:rsidRDefault="00D56AA9" w:rsidP="00B52465">
            <w:pPr>
              <w:jc w:val="right"/>
              <w:rPr>
                <w:color w:val="000000"/>
              </w:rPr>
            </w:pPr>
            <w:r w:rsidRPr="00483C51">
              <w:rPr>
                <w:color w:val="000000"/>
              </w:rPr>
              <w:t>0.529</w:t>
            </w:r>
          </w:p>
        </w:tc>
        <w:tc>
          <w:tcPr>
            <w:tcW w:w="1031" w:type="dxa"/>
          </w:tcPr>
          <w:p w14:paraId="67517474" w14:textId="77777777" w:rsidR="00D56AA9" w:rsidRPr="00483C51" w:rsidRDefault="00D56AA9" w:rsidP="00B52465">
            <w:pPr>
              <w:jc w:val="right"/>
              <w:rPr>
                <w:color w:val="000000"/>
              </w:rPr>
            </w:pPr>
            <w:r w:rsidRPr="00483C51">
              <w:rPr>
                <w:color w:val="000000"/>
              </w:rPr>
              <w:t>98.108</w:t>
            </w:r>
          </w:p>
        </w:tc>
        <w:tc>
          <w:tcPr>
            <w:tcW w:w="934" w:type="dxa"/>
            <w:shd w:val="clear" w:color="auto" w:fill="auto"/>
            <w:noWrap/>
            <w:vAlign w:val="bottom"/>
            <w:hideMark/>
          </w:tcPr>
          <w:p w14:paraId="3AED8465" w14:textId="77777777" w:rsidR="00D56AA9" w:rsidRPr="00483C51" w:rsidRDefault="00D56AA9" w:rsidP="00B52465">
            <w:pPr>
              <w:jc w:val="right"/>
              <w:rPr>
                <w:color w:val="000000"/>
              </w:rPr>
            </w:pPr>
            <w:r w:rsidRPr="00483C51">
              <w:rPr>
                <w:color w:val="000000"/>
              </w:rPr>
              <w:t>0.59[0.05,1.13]</w:t>
            </w:r>
          </w:p>
        </w:tc>
        <w:tc>
          <w:tcPr>
            <w:tcW w:w="1001" w:type="dxa"/>
            <w:shd w:val="clear" w:color="auto" w:fill="auto"/>
            <w:noWrap/>
            <w:vAlign w:val="bottom"/>
            <w:hideMark/>
          </w:tcPr>
          <w:p w14:paraId="44FCF301" w14:textId="77777777" w:rsidR="00D56AA9" w:rsidRPr="00483C51" w:rsidRDefault="00D56AA9" w:rsidP="00B52465">
            <w:pPr>
              <w:jc w:val="center"/>
              <w:rPr>
                <w:color w:val="000000"/>
              </w:rPr>
            </w:pPr>
            <w:r w:rsidRPr="00483C51">
              <w:rPr>
                <w:rStyle w:val="y2iqfc"/>
                <w:lang w:val="en"/>
              </w:rPr>
              <w:t>Moderate effect</w:t>
            </w:r>
          </w:p>
        </w:tc>
      </w:tr>
    </w:tbl>
    <w:p w14:paraId="128D760D" w14:textId="77777777" w:rsidR="00D56AA9" w:rsidRPr="00483C51" w:rsidRDefault="00D56AA9" w:rsidP="00D56AA9">
      <w:pPr>
        <w:pStyle w:val="HTMLPreformatted"/>
        <w:jc w:val="both"/>
        <w:rPr>
          <w:rStyle w:val="y2iqfc"/>
          <w:rFonts w:ascii="Times New Roman" w:hAnsi="Times New Roman" w:cs="Times New Roman"/>
          <w:sz w:val="24"/>
          <w:szCs w:val="24"/>
          <w:lang w:val="en"/>
        </w:rPr>
      </w:pPr>
    </w:p>
    <w:p w14:paraId="3573C591" w14:textId="77777777" w:rsidR="00D56AA9" w:rsidRDefault="00D56AA9" w:rsidP="00D56AA9">
      <w:pPr>
        <w:pStyle w:val="HTMLPreformatted"/>
        <w:jc w:val="both"/>
        <w:rPr>
          <w:rStyle w:val="y2iqfc"/>
          <w:rFonts w:ascii="Times New Roman" w:hAnsi="Times New Roman" w:cs="Times New Roman"/>
          <w:sz w:val="24"/>
          <w:szCs w:val="24"/>
          <w:lang w:val="en"/>
        </w:rPr>
        <w:sectPr w:rsidR="00D56AA9" w:rsidSect="00D56AA9">
          <w:type w:val="continuous"/>
          <w:pgSz w:w="11910" w:h="16840"/>
          <w:pgMar w:top="1340" w:right="1320" w:bottom="1160" w:left="1340" w:header="720" w:footer="720" w:gutter="0"/>
          <w:cols w:space="720"/>
        </w:sectPr>
      </w:pPr>
    </w:p>
    <w:p w14:paraId="04AF1269" w14:textId="77777777" w:rsidR="00BD7C41" w:rsidRDefault="00D56AA9" w:rsidP="00D56AA9">
      <w:pPr>
        <w:pStyle w:val="HTMLPreformatted"/>
        <w:jc w:val="both"/>
        <w:rPr>
          <w:rStyle w:val="y2iqfc"/>
          <w:rFonts w:ascii="Times New Roman" w:hAnsi="Times New Roman" w:cs="Times New Roman"/>
          <w:sz w:val="24"/>
          <w:szCs w:val="24"/>
          <w:lang w:val="en"/>
        </w:rPr>
        <w:sectPr w:rsidR="00BD7C41">
          <w:type w:val="continuous"/>
          <w:pgSz w:w="11910" w:h="16840"/>
          <w:pgMar w:top="1340" w:right="1320" w:bottom="1160" w:left="1340" w:header="720" w:footer="720" w:gutter="0"/>
          <w:cols w:space="720"/>
        </w:sectPr>
      </w:pPr>
      <w:r w:rsidRPr="00483C51">
        <w:rPr>
          <w:rStyle w:val="y2iqfc"/>
          <w:rFonts w:ascii="Times New Roman" w:hAnsi="Times New Roman" w:cs="Times New Roman"/>
          <w:sz w:val="24"/>
          <w:szCs w:val="24"/>
          <w:lang w:val="en"/>
        </w:rPr>
        <w:tab/>
      </w:r>
    </w:p>
    <w:p w14:paraId="57F684F2" w14:textId="79BA8C8E" w:rsidR="00D56AA9" w:rsidRPr="00483C51" w:rsidRDefault="00D56AA9" w:rsidP="00D56AA9">
      <w:pPr>
        <w:pStyle w:val="HTMLPreformatted"/>
        <w:jc w:val="both"/>
        <w:rPr>
          <w:rFonts w:ascii="Times New Roman" w:hAnsi="Times New Roman" w:cs="Times New Roman"/>
          <w:sz w:val="24"/>
          <w:szCs w:val="24"/>
        </w:rPr>
      </w:pPr>
      <w:r w:rsidRPr="00483C51">
        <w:rPr>
          <w:rStyle w:val="y2iqfc"/>
          <w:rFonts w:ascii="Times New Roman" w:hAnsi="Times New Roman" w:cs="Times New Roman"/>
          <w:sz w:val="24"/>
          <w:szCs w:val="24"/>
          <w:lang w:val="en"/>
        </w:rPr>
        <w:t xml:space="preserve">At </w:t>
      </w:r>
      <w:r w:rsidRPr="00553808">
        <w:rPr>
          <w:rStyle w:val="y2iqfc"/>
          <w:rFonts w:ascii="Times New Roman" w:hAnsi="Times New Roman" w:cs="Times New Roman"/>
          <w:sz w:val="24"/>
          <w:szCs w:val="24"/>
          <w:lang w:val="en"/>
        </w:rPr>
        <w:t xml:space="preserve">the </w:t>
      </w:r>
      <w:r w:rsidRPr="00553808">
        <w:rPr>
          <w:rFonts w:ascii="Times New Roman" w:hAnsi="Times New Roman" w:cs="Times New Roman"/>
          <w:sz w:val="24"/>
          <w:szCs w:val="24"/>
        </w:rPr>
        <w:t>publication</w:t>
      </w:r>
      <w:r w:rsidRPr="00483C51">
        <w:rPr>
          <w:rStyle w:val="y2iqfc"/>
          <w:rFonts w:ascii="Times New Roman" w:hAnsi="Times New Roman" w:cs="Times New Roman"/>
          <w:sz w:val="24"/>
          <w:szCs w:val="24"/>
          <w:lang w:val="en"/>
        </w:rPr>
        <w:t xml:space="preserve"> years interval, mind mapping has the same effect on vocabulary learning because the estimates for 2012-2019 and 2020-2022 are the same as the estimate of 0,734 in the high category. </w:t>
      </w:r>
      <w:r w:rsidRPr="00483C51">
        <w:rPr>
          <w:rStyle w:val="y2iqfc"/>
          <w:rFonts w:ascii="Times New Roman" w:hAnsi="Times New Roman" w:cs="Times New Roman"/>
          <w:sz w:val="24"/>
          <w:szCs w:val="24"/>
          <w:lang w:val="en"/>
        </w:rPr>
        <w:t>Finally, in the category of a number of participants, mind mapping is very influential with the number of participants being more than 31 people with an estimate of 0.928.</w:t>
      </w:r>
    </w:p>
    <w:p w14:paraId="06ACB1B7" w14:textId="77777777" w:rsidR="00BD7C41" w:rsidRDefault="00BD7C41">
      <w:pPr>
        <w:rPr>
          <w:sz w:val="16"/>
        </w:rPr>
        <w:sectPr w:rsidR="00BD7C41" w:rsidSect="00BD7C41">
          <w:type w:val="continuous"/>
          <w:pgSz w:w="11910" w:h="16840"/>
          <w:pgMar w:top="1340" w:right="1320" w:bottom="1160" w:left="1340" w:header="720" w:footer="720" w:gutter="0"/>
          <w:cols w:num="2" w:space="720"/>
        </w:sectPr>
      </w:pPr>
    </w:p>
    <w:p w14:paraId="66161F45" w14:textId="4B61EC22" w:rsidR="00526CE9" w:rsidRDefault="00526CE9">
      <w:pPr>
        <w:rPr>
          <w:sz w:val="16"/>
        </w:rPr>
      </w:pPr>
    </w:p>
    <w:p w14:paraId="2E1E674E" w14:textId="2A3FA127" w:rsidR="00BD7C41" w:rsidRDefault="00BD7C41">
      <w:pPr>
        <w:rPr>
          <w:sz w:val="16"/>
        </w:rPr>
        <w:sectPr w:rsidR="00BD7C41">
          <w:type w:val="continuous"/>
          <w:pgSz w:w="11910" w:h="16840"/>
          <w:pgMar w:top="1340" w:right="1320" w:bottom="1160" w:left="1340" w:header="720" w:footer="720" w:gutter="0"/>
          <w:cols w:space="720"/>
        </w:sectPr>
      </w:pPr>
    </w:p>
    <w:p w14:paraId="5F6DF5D9" w14:textId="77777777" w:rsidR="00526CE9" w:rsidRDefault="00CE7ED1">
      <w:pPr>
        <w:pStyle w:val="Heading1"/>
        <w:spacing w:before="95"/>
      </w:pPr>
      <w:r>
        <w:t>CONCLUSION</w:t>
      </w:r>
    </w:p>
    <w:p w14:paraId="3B8BC60C" w14:textId="171204F3" w:rsidR="00BD7C41" w:rsidRPr="00483C51" w:rsidRDefault="00BD7C41" w:rsidP="00BD7C41">
      <w:pPr>
        <w:pStyle w:val="HTMLPreformatted"/>
        <w:jc w:val="both"/>
        <w:rPr>
          <w:rStyle w:val="y2iqfc"/>
          <w:rFonts w:ascii="Times New Roman" w:hAnsi="Times New Roman" w:cs="Times New Roman"/>
          <w:sz w:val="24"/>
          <w:szCs w:val="24"/>
          <w:lang w:val="en"/>
        </w:rPr>
      </w:pPr>
      <w:r>
        <w:rPr>
          <w:rFonts w:ascii="Times New Roman" w:hAnsi="Times New Roman" w:cs="Times New Roman"/>
          <w:sz w:val="24"/>
          <w:szCs w:val="24"/>
        </w:rPr>
        <w:tab/>
      </w:r>
      <w:r w:rsidRPr="00483C51">
        <w:rPr>
          <w:rFonts w:ascii="Times New Roman" w:hAnsi="Times New Roman" w:cs="Times New Roman"/>
          <w:sz w:val="24"/>
          <w:szCs w:val="24"/>
        </w:rPr>
        <w:t xml:space="preserve">Based on the results of this study, Mind Mapping is very influential on Vocabulary learning where the results show that 73% of the value of its influence on student learning </w:t>
      </w:r>
      <w:r w:rsidRPr="00975B6B">
        <w:rPr>
          <w:rStyle w:val="y2iqfc"/>
          <w:rFonts w:ascii="Times New Roman" w:hAnsi="Times New Roman" w:cs="Times New Roman"/>
          <w:sz w:val="24"/>
          <w:szCs w:val="24"/>
          <w:lang w:val="en"/>
        </w:rPr>
        <w:t>outcomes</w:t>
      </w:r>
      <w:r w:rsidRPr="00975B6B">
        <w:rPr>
          <w:rFonts w:ascii="Times New Roman" w:hAnsi="Times New Roman" w:cs="Times New Roman"/>
          <w:sz w:val="24"/>
          <w:szCs w:val="24"/>
        </w:rPr>
        <w:t xml:space="preserve"> </w:t>
      </w:r>
      <w:r w:rsidRPr="00483C51">
        <w:rPr>
          <w:rFonts w:ascii="Times New Roman" w:hAnsi="Times New Roman" w:cs="Times New Roman"/>
          <w:sz w:val="24"/>
          <w:szCs w:val="24"/>
        </w:rPr>
        <w:t xml:space="preserve">is included in the High category. Then, it can be seen from the moderator table that the most influential on </w:t>
      </w:r>
      <w:r w:rsidRPr="00483C51">
        <w:rPr>
          <w:rFonts w:ascii="Times New Roman" w:hAnsi="Times New Roman" w:cs="Times New Roman"/>
          <w:sz w:val="24"/>
          <w:szCs w:val="24"/>
        </w:rPr>
        <w:t xml:space="preserve">Mind Mapping </w:t>
      </w:r>
      <w:r>
        <w:rPr>
          <w:rFonts w:ascii="Times New Roman" w:hAnsi="Times New Roman" w:cs="Times New Roman"/>
          <w:sz w:val="24"/>
          <w:szCs w:val="24"/>
        </w:rPr>
        <w:t>media in</w:t>
      </w:r>
      <w:r w:rsidRPr="00483C51">
        <w:rPr>
          <w:rFonts w:ascii="Times New Roman" w:hAnsi="Times New Roman" w:cs="Times New Roman"/>
          <w:sz w:val="24"/>
          <w:szCs w:val="24"/>
        </w:rPr>
        <w:t xml:space="preserve"> vocabulary learning is at the high school level with an estimate of 1,039, the effect on student learning outcomes which is the very strong category. Meanwhile, at the College level, the effect is quite low the estimate is only 0.569 which is included in the low category. And also the use of mind mapping in Indonesia is very suitable for use </w:t>
      </w:r>
      <w:r w:rsidRPr="00483C51">
        <w:rPr>
          <w:rFonts w:ascii="Times New Roman" w:hAnsi="Times New Roman" w:cs="Times New Roman"/>
          <w:sz w:val="24"/>
          <w:szCs w:val="24"/>
        </w:rPr>
        <w:lastRenderedPageBreak/>
        <w:t xml:space="preserve">because the estimate is 0.788, while outside Indonesia the estimate is 0.698. </w:t>
      </w:r>
      <w:r w:rsidRPr="00483C51">
        <w:rPr>
          <w:rStyle w:val="y2iqfc"/>
          <w:rFonts w:ascii="Times New Roman" w:hAnsi="Times New Roman" w:cs="Times New Roman"/>
          <w:sz w:val="24"/>
          <w:szCs w:val="24"/>
          <w:lang w:val="en"/>
        </w:rPr>
        <w:t xml:space="preserve">Furthermore, from the moderator table, it can also be seen that in the publication years, 2012-2019 and 2020-2022 both are very influential because the estimates of both are high around 0.734. Meanwhile, judging from the number of participants, 31-60 had the most </w:t>
      </w:r>
      <w:r w:rsidRPr="00FC59D7">
        <w:rPr>
          <w:rFonts w:ascii="Times New Roman" w:hAnsi="Times New Roman" w:cs="Times New Roman"/>
          <w:sz w:val="24"/>
          <w:szCs w:val="24"/>
        </w:rPr>
        <w:t>influence</w:t>
      </w:r>
      <w:r w:rsidRPr="00483C51">
        <w:rPr>
          <w:rStyle w:val="y2iqfc"/>
          <w:rFonts w:ascii="Times New Roman" w:hAnsi="Times New Roman" w:cs="Times New Roman"/>
          <w:sz w:val="24"/>
          <w:szCs w:val="24"/>
          <w:lang w:val="en"/>
        </w:rPr>
        <w:t xml:space="preserve"> on vocabulary. which has little influence found in participants with several More Than 91 with an estimate of 0.529.</w:t>
      </w:r>
    </w:p>
    <w:p w14:paraId="7C397CF8" w14:textId="77777777" w:rsidR="00BD7C41" w:rsidRPr="00483C51" w:rsidRDefault="00BD7C41" w:rsidP="00BD7C41">
      <w:pPr>
        <w:pStyle w:val="HTMLPreformatted"/>
        <w:jc w:val="both"/>
        <w:rPr>
          <w:rFonts w:ascii="Times New Roman" w:hAnsi="Times New Roman" w:cs="Times New Roman"/>
          <w:sz w:val="24"/>
          <w:szCs w:val="24"/>
          <w:lang w:val="en"/>
        </w:rPr>
      </w:pPr>
      <w:r w:rsidRPr="00483C51">
        <w:rPr>
          <w:rFonts w:ascii="Times New Roman" w:hAnsi="Times New Roman" w:cs="Times New Roman"/>
          <w:sz w:val="24"/>
          <w:szCs w:val="24"/>
        </w:rPr>
        <w:tab/>
        <w:t>In this meta-analysis study, several weaknesses, such as the number of primary studies indexed by Scopus and the number of literature search engines, were relatively small. Several substantive characteristics, such as mind mapping treatment duration, study area, and study year, were not observed. Therefore, for further meta-analysis studies, particularly on the effect of mind mapping implementation on increasing students' vocabulary, the number of primary studies indexed by Scopus and the number of literature search engines should be increased. Likewise, substantive characteristics such as mind-mapping treatment duration, study area, and study year should be included in the meta-analysis study as they could potentially influence the heterogeneity of effect sizes.</w:t>
      </w:r>
    </w:p>
    <w:p w14:paraId="447C224A" w14:textId="77777777" w:rsidR="00BD7C41" w:rsidRPr="00483C51" w:rsidRDefault="00BD7C41" w:rsidP="00BD7C41">
      <w:pPr>
        <w:jc w:val="both"/>
        <w:rPr>
          <w:color w:val="000000"/>
        </w:rPr>
      </w:pPr>
    </w:p>
    <w:p w14:paraId="68A3FF4D" w14:textId="77777777" w:rsidR="00526CE9" w:rsidRDefault="00526CE9">
      <w:pPr>
        <w:jc w:val="both"/>
        <w:sectPr w:rsidR="00526CE9">
          <w:type w:val="continuous"/>
          <w:pgSz w:w="11910" w:h="16840"/>
          <w:pgMar w:top="1340" w:right="1320" w:bottom="1160" w:left="1340" w:header="720" w:footer="720" w:gutter="0"/>
          <w:cols w:num="2" w:space="720" w:equalWidth="0">
            <w:col w:w="4463" w:space="243"/>
            <w:col w:w="4544"/>
          </w:cols>
        </w:sectPr>
      </w:pPr>
    </w:p>
    <w:p w14:paraId="768625C1" w14:textId="4FD6CF04" w:rsidR="00526CE9" w:rsidRDefault="00CE7ED1">
      <w:pPr>
        <w:pStyle w:val="Heading1"/>
        <w:spacing w:before="92" w:line="272" w:lineRule="exact"/>
      </w:pPr>
      <w:r>
        <w:lastRenderedPageBreak/>
        <w:t>ACKNOWLEDGEMENT</w:t>
      </w:r>
    </w:p>
    <w:p w14:paraId="7ED0B1AE" w14:textId="4536E108" w:rsidR="00144B3E" w:rsidRDefault="00144B3E" w:rsidP="00EF0DB9">
      <w:pPr>
        <w:pStyle w:val="Heading1"/>
        <w:spacing w:before="92" w:line="272" w:lineRule="exact"/>
        <w:ind w:firstLine="620"/>
        <w:jc w:val="both"/>
        <w:rPr>
          <w:b w:val="0"/>
          <w:bCs w:val="0"/>
        </w:rPr>
      </w:pPr>
      <w:r>
        <w:rPr>
          <w:b w:val="0"/>
          <w:bCs w:val="0"/>
        </w:rPr>
        <w:t>Alhamdulillahi robil ‘alamin</w:t>
      </w:r>
      <w:r w:rsidR="000751C1">
        <w:rPr>
          <w:b w:val="0"/>
          <w:bCs w:val="0"/>
        </w:rPr>
        <w:t xml:space="preserve">, the researcher expresess his highest gratitude to Allah subhanahu wa ta’ala for blessing, love, opportunity, health, and mercy to complate this article. </w:t>
      </w:r>
      <w:r w:rsidR="007204A1">
        <w:rPr>
          <w:b w:val="0"/>
          <w:bCs w:val="0"/>
        </w:rPr>
        <w:t>This article entitled “</w:t>
      </w:r>
      <w:r w:rsidR="00275999">
        <w:rPr>
          <w:b w:val="0"/>
          <w:bCs w:val="0"/>
        </w:rPr>
        <w:t>Meta-Analysis of Mind mapping in vocabulary learning of the past decade</w:t>
      </w:r>
      <w:r w:rsidR="0077021E">
        <w:rPr>
          <w:b w:val="0"/>
          <w:bCs w:val="0"/>
        </w:rPr>
        <w:t>. In arranging this article, a lot of people have provided motivation, advice, and support for the reasearcher. In this valuable chance, the researcher intended to express his gratitude and appreciation to all of them. First, the researcher</w:t>
      </w:r>
      <w:r w:rsidR="007765BD">
        <w:rPr>
          <w:b w:val="0"/>
          <w:bCs w:val="0"/>
        </w:rPr>
        <w:t>’s deepest appreciation goes to his beloved parents, his mother Rafini for the endless love, pray, and support, and his father Zaenudin for the phone call every week in order to remind me to keep going and never giving up.</w:t>
      </w:r>
    </w:p>
    <w:p w14:paraId="1EEF3B07" w14:textId="714FCF30" w:rsidR="00EF0DB9" w:rsidRDefault="007765BD" w:rsidP="00EF0DB9">
      <w:pPr>
        <w:pStyle w:val="Heading1"/>
        <w:spacing w:before="92" w:line="272" w:lineRule="exact"/>
        <w:jc w:val="both"/>
        <w:rPr>
          <w:b w:val="0"/>
          <w:bCs w:val="0"/>
        </w:rPr>
      </w:pPr>
      <w:r>
        <w:rPr>
          <w:b w:val="0"/>
          <w:bCs w:val="0"/>
        </w:rPr>
        <w:tab/>
        <w:t xml:space="preserve">The researcher presents his sincere appreciation goes to Dr.Ilham </w:t>
      </w:r>
      <w:r w:rsidR="003801D0">
        <w:rPr>
          <w:b w:val="0"/>
          <w:bCs w:val="0"/>
        </w:rPr>
        <w:t>M.pd and Dr.Hijril Ismail M.pd for his supervision, advice, and guidance from the very early stage of this research as well as giving me extraordinary experiences throughout the past few month.</w:t>
      </w:r>
      <w:r w:rsidR="00EF0DB9">
        <w:rPr>
          <w:b w:val="0"/>
          <w:bCs w:val="0"/>
        </w:rPr>
        <w:t xml:space="preserve"> Finally, I would like to thank everybody who was important to the successful realization of this article. </w:t>
      </w:r>
    </w:p>
    <w:p w14:paraId="1DCC6012" w14:textId="77777777" w:rsidR="00EF0DB9" w:rsidRPr="003801D0" w:rsidRDefault="00EF0DB9" w:rsidP="00EF0DB9">
      <w:pPr>
        <w:pStyle w:val="Heading1"/>
        <w:spacing w:before="92" w:line="272" w:lineRule="exact"/>
        <w:jc w:val="both"/>
        <w:rPr>
          <w:b w:val="0"/>
          <w:bCs w:val="0"/>
        </w:rPr>
      </w:pPr>
    </w:p>
    <w:p w14:paraId="323F6BCC" w14:textId="77777777" w:rsidR="00526CE9" w:rsidRDefault="00CE7ED1">
      <w:pPr>
        <w:pStyle w:val="Heading1"/>
        <w:spacing w:line="240" w:lineRule="auto"/>
      </w:pPr>
      <w:r>
        <w:t>REFERENCES</w:t>
      </w:r>
    </w:p>
    <w:p w14:paraId="218EDFD2" w14:textId="77777777" w:rsidR="00BA4291" w:rsidRPr="0003637F" w:rsidRDefault="00BA4291" w:rsidP="00BA4291">
      <w:pPr>
        <w:adjustRightInd w:val="0"/>
        <w:ind w:left="480" w:hanging="480"/>
        <w:jc w:val="both"/>
        <w:rPr>
          <w:noProof/>
          <w:sz w:val="24"/>
          <w:szCs w:val="24"/>
        </w:rPr>
      </w:pPr>
      <w:r w:rsidRPr="00483C51">
        <w:rPr>
          <w:color w:val="000000"/>
        </w:rPr>
        <w:fldChar w:fldCharType="begin" w:fldLock="1"/>
      </w:r>
      <w:r w:rsidRPr="00483C51">
        <w:rPr>
          <w:color w:val="000000"/>
        </w:rPr>
        <w:instrText xml:space="preserve">ADDIN Mendeley Bibliography CSL_BIBLIOGRAPHY </w:instrText>
      </w:r>
      <w:r w:rsidRPr="00483C51">
        <w:rPr>
          <w:color w:val="000000"/>
        </w:rPr>
        <w:fldChar w:fldCharType="separate"/>
      </w:r>
      <w:r w:rsidRPr="0003637F">
        <w:rPr>
          <w:noProof/>
          <w:sz w:val="24"/>
          <w:szCs w:val="24"/>
        </w:rPr>
        <w:t xml:space="preserve">a/p Prabha, T., &amp; Abdul Aziz, A. (2020). Effectiveness of Using Poly Category Mind Map for Vocabulary Development. </w:t>
      </w:r>
      <w:r w:rsidRPr="0003637F">
        <w:rPr>
          <w:i/>
          <w:iCs/>
          <w:noProof/>
          <w:sz w:val="24"/>
          <w:szCs w:val="24"/>
        </w:rPr>
        <w:t>Arab World English Journal</w:t>
      </w:r>
      <w:r w:rsidRPr="0003637F">
        <w:rPr>
          <w:noProof/>
          <w:sz w:val="24"/>
          <w:szCs w:val="24"/>
        </w:rPr>
        <w:t xml:space="preserve">, </w:t>
      </w:r>
      <w:r w:rsidRPr="0003637F">
        <w:rPr>
          <w:i/>
          <w:iCs/>
          <w:noProof/>
          <w:sz w:val="24"/>
          <w:szCs w:val="24"/>
        </w:rPr>
        <w:t>11</w:t>
      </w:r>
      <w:r w:rsidRPr="0003637F">
        <w:rPr>
          <w:noProof/>
          <w:sz w:val="24"/>
          <w:szCs w:val="24"/>
        </w:rPr>
        <w:t>(2), 214–231. https://doi.org/10.24093/awej/vol11no2.15</w:t>
      </w:r>
    </w:p>
    <w:p w14:paraId="012D3536"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AalSaud, A. F. (2019). The Effect of Active Learning on Developing the EFL Speaking Skills of the Saudi Kindergarten Students in Saudi Arabia. </w:t>
      </w:r>
      <w:r w:rsidRPr="0003637F">
        <w:rPr>
          <w:i/>
          <w:iCs/>
          <w:noProof/>
          <w:sz w:val="24"/>
          <w:szCs w:val="24"/>
        </w:rPr>
        <w:t>International Journal of Humanities and Social Science</w:t>
      </w:r>
      <w:r w:rsidRPr="0003637F">
        <w:rPr>
          <w:noProof/>
          <w:sz w:val="24"/>
          <w:szCs w:val="24"/>
        </w:rPr>
        <w:t xml:space="preserve">, </w:t>
      </w:r>
      <w:r w:rsidRPr="0003637F">
        <w:rPr>
          <w:i/>
          <w:iCs/>
          <w:noProof/>
          <w:sz w:val="24"/>
          <w:szCs w:val="24"/>
        </w:rPr>
        <w:t>9</w:t>
      </w:r>
      <w:r w:rsidRPr="0003637F">
        <w:rPr>
          <w:noProof/>
          <w:sz w:val="24"/>
          <w:szCs w:val="24"/>
        </w:rPr>
        <w:t>(11), 103–116. https://doi.org/10.30845/ijhss.v9n11a9</w:t>
      </w:r>
    </w:p>
    <w:p w14:paraId="3E5F1BC1"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Abduramanova, D. V. (2020). Innovative techniques of teaching vocabulary in the second language classroom. </w:t>
      </w:r>
      <w:r w:rsidRPr="0003637F">
        <w:rPr>
          <w:i/>
          <w:iCs/>
          <w:noProof/>
          <w:sz w:val="24"/>
          <w:szCs w:val="24"/>
        </w:rPr>
        <w:t>Science and Education</w:t>
      </w:r>
      <w:r w:rsidRPr="0003637F">
        <w:rPr>
          <w:noProof/>
          <w:sz w:val="24"/>
          <w:szCs w:val="24"/>
        </w:rPr>
        <w:t xml:space="preserve">, </w:t>
      </w:r>
      <w:r w:rsidRPr="0003637F">
        <w:rPr>
          <w:i/>
          <w:iCs/>
          <w:noProof/>
          <w:sz w:val="24"/>
          <w:szCs w:val="24"/>
        </w:rPr>
        <w:t>1</w:t>
      </w:r>
      <w:r w:rsidRPr="0003637F">
        <w:rPr>
          <w:noProof/>
          <w:sz w:val="24"/>
          <w:szCs w:val="24"/>
        </w:rPr>
        <w:t>(2), 34–38. https://cyberleninka.ru/article/n/innovative-techniques-of-teaching-vocabulary-in-the-second-language-classroom-1</w:t>
      </w:r>
    </w:p>
    <w:p w14:paraId="61B88B5C"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Afriansya, I. (Irfan). (2019). The Effectiveness of Mind Mapping Technique to Teach Students&amp;#39; Speaking Ability at the Tenth Grade Students of Sman 1 Jatiwangi in the Academic Year 2017/2018. </w:t>
      </w:r>
      <w:r w:rsidRPr="0003637F">
        <w:rPr>
          <w:i/>
          <w:iCs/>
          <w:noProof/>
          <w:sz w:val="24"/>
          <w:szCs w:val="24"/>
        </w:rPr>
        <w:t>Journal of English Language Learning</w:t>
      </w:r>
      <w:r w:rsidRPr="0003637F">
        <w:rPr>
          <w:noProof/>
          <w:sz w:val="24"/>
          <w:szCs w:val="24"/>
        </w:rPr>
        <w:t xml:space="preserve">, </w:t>
      </w:r>
      <w:r w:rsidRPr="0003637F">
        <w:rPr>
          <w:i/>
          <w:iCs/>
          <w:noProof/>
          <w:sz w:val="24"/>
          <w:szCs w:val="24"/>
        </w:rPr>
        <w:t>3</w:t>
      </w:r>
      <w:r w:rsidRPr="0003637F">
        <w:rPr>
          <w:noProof/>
          <w:sz w:val="24"/>
          <w:szCs w:val="24"/>
        </w:rPr>
        <w:t>(1), 318830. https://www.neliti.com/publications/318830/</w:t>
      </w:r>
    </w:p>
    <w:p w14:paraId="7FC74254"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Al-Jarf, R. (2015). </w:t>
      </w:r>
      <w:r w:rsidRPr="0003637F">
        <w:rPr>
          <w:i/>
          <w:iCs/>
          <w:noProof/>
          <w:sz w:val="24"/>
          <w:szCs w:val="24"/>
        </w:rPr>
        <w:t>the Journal of Teaching English for Specific and Academic Purposes a Model for Enhancing Efl Freshman Students’ Vocabulary With Mind-Mapping Software</w:t>
      </w:r>
      <w:r w:rsidRPr="0003637F">
        <w:rPr>
          <w:noProof/>
          <w:sz w:val="24"/>
          <w:szCs w:val="24"/>
        </w:rPr>
        <w:t xml:space="preserve">. </w:t>
      </w:r>
      <w:r w:rsidRPr="0003637F">
        <w:rPr>
          <w:i/>
          <w:iCs/>
          <w:noProof/>
          <w:sz w:val="24"/>
          <w:szCs w:val="24"/>
        </w:rPr>
        <w:t>3</w:t>
      </w:r>
      <w:r w:rsidRPr="0003637F">
        <w:rPr>
          <w:noProof/>
          <w:sz w:val="24"/>
          <w:szCs w:val="24"/>
        </w:rPr>
        <w:t>(3), 509–520.</w:t>
      </w:r>
    </w:p>
    <w:p w14:paraId="1A487EAA"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Al Shdaifat, S., Al-Haq, F. A. A., &amp; Al-Jamal, D. (2019). The impact of an E-mind mapping strategy on improving basic stage students’ english vocabulary. </w:t>
      </w:r>
      <w:r w:rsidRPr="0003637F">
        <w:rPr>
          <w:i/>
          <w:iCs/>
          <w:noProof/>
          <w:sz w:val="24"/>
          <w:szCs w:val="24"/>
        </w:rPr>
        <w:t>Jordan Journal of Modern Languages and Literatures</w:t>
      </w:r>
      <w:r w:rsidRPr="0003637F">
        <w:rPr>
          <w:noProof/>
          <w:sz w:val="24"/>
          <w:szCs w:val="24"/>
        </w:rPr>
        <w:t xml:space="preserve">, </w:t>
      </w:r>
      <w:r w:rsidRPr="0003637F">
        <w:rPr>
          <w:i/>
          <w:iCs/>
          <w:noProof/>
          <w:sz w:val="24"/>
          <w:szCs w:val="24"/>
        </w:rPr>
        <w:t>11</w:t>
      </w:r>
      <w:r w:rsidRPr="0003637F">
        <w:rPr>
          <w:noProof/>
          <w:sz w:val="24"/>
          <w:szCs w:val="24"/>
        </w:rPr>
        <w:t>(3), 385–402.</w:t>
      </w:r>
    </w:p>
    <w:p w14:paraId="6A2FF3D5"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Alhajaji, B. H., Algmadi, J. S., &amp; Metwally, A. A. (2020). Exploring the success of GMT technique: Games, mind-mapping, and twitter hashtags in teaching vocabulary in EFL higher education environment. </w:t>
      </w:r>
      <w:r w:rsidRPr="0003637F">
        <w:rPr>
          <w:i/>
          <w:iCs/>
          <w:noProof/>
          <w:sz w:val="24"/>
          <w:szCs w:val="24"/>
        </w:rPr>
        <w:t>International Journal of Higher Education</w:t>
      </w:r>
      <w:r w:rsidRPr="0003637F">
        <w:rPr>
          <w:noProof/>
          <w:sz w:val="24"/>
          <w:szCs w:val="24"/>
        </w:rPr>
        <w:t xml:space="preserve">, </w:t>
      </w:r>
      <w:r w:rsidRPr="0003637F">
        <w:rPr>
          <w:i/>
          <w:iCs/>
          <w:noProof/>
          <w:sz w:val="24"/>
          <w:szCs w:val="24"/>
        </w:rPr>
        <w:t>9</w:t>
      </w:r>
      <w:r w:rsidRPr="0003637F">
        <w:rPr>
          <w:noProof/>
          <w:sz w:val="24"/>
          <w:szCs w:val="24"/>
        </w:rPr>
        <w:t>(3), 290–299. https://doi.org/10.5430/ijhe.v9n3p290</w:t>
      </w:r>
    </w:p>
    <w:p w14:paraId="4CAA156F"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Alwattar, N. Y., &amp; Al-Balhan, E. M. (2018). The effectiveness of the e-mind mapping strategyfor sixth-grade students’ achievement level in learning arabic vocabulary in Kuwait. </w:t>
      </w:r>
      <w:r w:rsidRPr="0003637F">
        <w:rPr>
          <w:i/>
          <w:iCs/>
          <w:noProof/>
          <w:sz w:val="24"/>
          <w:szCs w:val="24"/>
        </w:rPr>
        <w:t>New Educational Review</w:t>
      </w:r>
      <w:r w:rsidRPr="0003637F">
        <w:rPr>
          <w:noProof/>
          <w:sz w:val="24"/>
          <w:szCs w:val="24"/>
        </w:rPr>
        <w:t xml:space="preserve">, </w:t>
      </w:r>
      <w:r w:rsidRPr="0003637F">
        <w:rPr>
          <w:i/>
          <w:iCs/>
          <w:noProof/>
          <w:sz w:val="24"/>
          <w:szCs w:val="24"/>
        </w:rPr>
        <w:t>53</w:t>
      </w:r>
      <w:r w:rsidRPr="0003637F">
        <w:rPr>
          <w:noProof/>
          <w:sz w:val="24"/>
          <w:szCs w:val="24"/>
        </w:rPr>
        <w:t>(3), 115–125. https://doi.org/10.15804/tner.2018.53.3.10</w:t>
      </w:r>
    </w:p>
    <w:p w14:paraId="3405221C"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Ansi, R. Y., &amp; Sambayu, H. (2020). </w:t>
      </w:r>
      <w:r w:rsidRPr="0003637F">
        <w:rPr>
          <w:i/>
          <w:iCs/>
          <w:noProof/>
          <w:sz w:val="24"/>
          <w:szCs w:val="24"/>
        </w:rPr>
        <w:t>THE EFFECTIVENESS OF SCHEMATA TECHNIQUE IN SPEAKING SKILLS TO</w:t>
      </w:r>
      <w:r w:rsidRPr="0003637F">
        <w:rPr>
          <w:noProof/>
          <w:sz w:val="24"/>
          <w:szCs w:val="24"/>
        </w:rPr>
        <w:t xml:space="preserve">. </w:t>
      </w:r>
      <w:r w:rsidRPr="0003637F">
        <w:rPr>
          <w:i/>
          <w:iCs/>
          <w:noProof/>
          <w:sz w:val="24"/>
          <w:szCs w:val="24"/>
        </w:rPr>
        <w:t>7</w:t>
      </w:r>
      <w:r w:rsidRPr="0003637F">
        <w:rPr>
          <w:noProof/>
          <w:sz w:val="24"/>
          <w:szCs w:val="24"/>
        </w:rPr>
        <w:t>, 110–120.</w:t>
      </w:r>
    </w:p>
    <w:p w14:paraId="43FA5D65"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Basuki, Y., Damayanti, A., &amp; Dewi, S. U. (2018). Vocabulary Coursebook for EFL Learners of Higher Education in Indonesia. </w:t>
      </w:r>
      <w:r w:rsidRPr="0003637F">
        <w:rPr>
          <w:i/>
          <w:iCs/>
          <w:noProof/>
          <w:sz w:val="24"/>
          <w:szCs w:val="24"/>
        </w:rPr>
        <w:t>International Journal of Education and Literacy Studies</w:t>
      </w:r>
      <w:r w:rsidRPr="0003637F">
        <w:rPr>
          <w:noProof/>
          <w:sz w:val="24"/>
          <w:szCs w:val="24"/>
        </w:rPr>
        <w:t xml:space="preserve">, </w:t>
      </w:r>
      <w:r w:rsidRPr="0003637F">
        <w:rPr>
          <w:i/>
          <w:iCs/>
          <w:noProof/>
          <w:sz w:val="24"/>
          <w:szCs w:val="24"/>
        </w:rPr>
        <w:t>6</w:t>
      </w:r>
      <w:r w:rsidRPr="0003637F">
        <w:rPr>
          <w:noProof/>
          <w:sz w:val="24"/>
          <w:szCs w:val="24"/>
        </w:rPr>
        <w:t>(4), 122. https://doi.org/10.7575/aiac.ijels.v.6n.4p.122</w:t>
      </w:r>
    </w:p>
    <w:p w14:paraId="76DDC1A2"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Cao, D., &amp; Ismail, L. (2022). effect of vocabulary mind mapping through Youdao Dict. on vocabulary learning of </w:t>
      </w:r>
      <w:r w:rsidRPr="0003637F">
        <w:rPr>
          <w:noProof/>
          <w:sz w:val="24"/>
          <w:szCs w:val="24"/>
        </w:rPr>
        <w:lastRenderedPageBreak/>
        <w:t xml:space="preserve">undergraduates with high and low motivation. </w:t>
      </w:r>
      <w:r w:rsidRPr="0003637F">
        <w:rPr>
          <w:i/>
          <w:iCs/>
          <w:noProof/>
          <w:sz w:val="24"/>
          <w:szCs w:val="24"/>
        </w:rPr>
        <w:t>Linguistics and Culture Review</w:t>
      </w:r>
      <w:r w:rsidRPr="0003637F">
        <w:rPr>
          <w:noProof/>
          <w:sz w:val="24"/>
          <w:szCs w:val="24"/>
        </w:rPr>
        <w:t xml:space="preserve">, </w:t>
      </w:r>
      <w:r w:rsidRPr="0003637F">
        <w:rPr>
          <w:i/>
          <w:iCs/>
          <w:noProof/>
          <w:sz w:val="24"/>
          <w:szCs w:val="24"/>
        </w:rPr>
        <w:t>6</w:t>
      </w:r>
      <w:r w:rsidRPr="0003637F">
        <w:rPr>
          <w:noProof/>
          <w:sz w:val="24"/>
          <w:szCs w:val="24"/>
        </w:rPr>
        <w:t>(August), 603–621. https://doi.org/10.21744/lingcure.v6ns2.2201</w:t>
      </w:r>
    </w:p>
    <w:p w14:paraId="345A4ACE"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Delatu, T. A., Wowor, D. J., &amp; Kamagi, S. (2020). </w:t>
      </w:r>
      <w:r w:rsidRPr="0003637F">
        <w:rPr>
          <w:i/>
          <w:iCs/>
          <w:noProof/>
          <w:sz w:val="24"/>
          <w:szCs w:val="24"/>
        </w:rPr>
        <w:t>E-Clue Journal of English, Culture, Language, Literature, and Education published by English Education Department Faculty of Languages and Arts, Universitas Negeri Manado, Vol. 8 No. 2, pp. 88-96</w:t>
      </w:r>
      <w:r w:rsidRPr="0003637F">
        <w:rPr>
          <w:noProof/>
          <w:sz w:val="24"/>
          <w:szCs w:val="24"/>
        </w:rPr>
        <w:t xml:space="preserve">. </w:t>
      </w:r>
      <w:r w:rsidRPr="0003637F">
        <w:rPr>
          <w:i/>
          <w:iCs/>
          <w:noProof/>
          <w:sz w:val="24"/>
          <w:szCs w:val="24"/>
        </w:rPr>
        <w:t>8</w:t>
      </w:r>
      <w:r w:rsidRPr="0003637F">
        <w:rPr>
          <w:noProof/>
          <w:sz w:val="24"/>
          <w:szCs w:val="24"/>
        </w:rPr>
        <w:t>(2), 88–96.</w:t>
      </w:r>
    </w:p>
    <w:p w14:paraId="06F48A7F"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El-beltagy, A. E. (2019). </w:t>
      </w:r>
      <w:r w:rsidRPr="0003637F">
        <w:rPr>
          <w:i/>
          <w:iCs/>
          <w:noProof/>
          <w:sz w:val="24"/>
          <w:szCs w:val="24"/>
        </w:rPr>
        <w:t>DEVELOP ENGLISH SPEAKING SKILLS AMONG EFL</w:t>
      </w:r>
      <w:r w:rsidRPr="0003637F">
        <w:rPr>
          <w:noProof/>
          <w:sz w:val="24"/>
          <w:szCs w:val="24"/>
        </w:rPr>
        <w:t xml:space="preserve">. </w:t>
      </w:r>
      <w:r w:rsidRPr="0003637F">
        <w:rPr>
          <w:i/>
          <w:iCs/>
          <w:noProof/>
          <w:sz w:val="24"/>
          <w:szCs w:val="24"/>
        </w:rPr>
        <w:t>8</w:t>
      </w:r>
      <w:r w:rsidRPr="0003637F">
        <w:rPr>
          <w:noProof/>
          <w:sz w:val="24"/>
          <w:szCs w:val="24"/>
        </w:rPr>
        <w:t>(2).</w:t>
      </w:r>
    </w:p>
    <w:p w14:paraId="6E71CC74"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Elkareem, A., Abed, G., &amp; Hazaimeh, E. Al. (2019). </w:t>
      </w:r>
      <w:r w:rsidRPr="0003637F">
        <w:rPr>
          <w:i/>
          <w:iCs/>
          <w:noProof/>
          <w:sz w:val="24"/>
          <w:szCs w:val="24"/>
        </w:rPr>
        <w:t>Effectiveness of Electronic Concept Maps in Improving Speaking Skills among Third primary Grade in Both Taibeh and Westieh Brigades in Irbid Governorate</w:t>
      </w:r>
      <w:r w:rsidRPr="0003637F">
        <w:rPr>
          <w:noProof/>
          <w:sz w:val="24"/>
          <w:szCs w:val="24"/>
        </w:rPr>
        <w:t xml:space="preserve">. </w:t>
      </w:r>
      <w:r w:rsidRPr="0003637F">
        <w:rPr>
          <w:i/>
          <w:iCs/>
          <w:noProof/>
          <w:sz w:val="24"/>
          <w:szCs w:val="24"/>
        </w:rPr>
        <w:t>2665</w:t>
      </w:r>
      <w:r w:rsidRPr="0003637F">
        <w:rPr>
          <w:noProof/>
          <w:sz w:val="24"/>
          <w:szCs w:val="24"/>
        </w:rPr>
        <w:t>. https://doi.org/10.21276/jaep.2019.3.5.2</w:t>
      </w:r>
    </w:p>
    <w:p w14:paraId="1EBD5F53"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Hakim, L. (2022). </w:t>
      </w:r>
      <w:r w:rsidRPr="0003637F">
        <w:rPr>
          <w:i/>
          <w:iCs/>
          <w:noProof/>
          <w:sz w:val="24"/>
          <w:szCs w:val="24"/>
        </w:rPr>
        <w:t>International Journal of Multicultural and Multireligious Understanding Implementation of Mind Mapping Technique in Teaching Vocabulary</w:t>
      </w:r>
      <w:r w:rsidRPr="0003637F">
        <w:rPr>
          <w:noProof/>
          <w:sz w:val="24"/>
          <w:szCs w:val="24"/>
        </w:rPr>
        <w:t>. 73–81.</w:t>
      </w:r>
    </w:p>
    <w:p w14:paraId="61FEBD41"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Hanjani, A. M. (2018). Applied Research on English Language Vocabulary Learning. </w:t>
      </w:r>
      <w:r w:rsidRPr="0003637F">
        <w:rPr>
          <w:i/>
          <w:iCs/>
          <w:noProof/>
          <w:sz w:val="24"/>
          <w:szCs w:val="24"/>
        </w:rPr>
        <w:t>Applied Research on English Language</w:t>
      </w:r>
      <w:r w:rsidRPr="0003637F">
        <w:rPr>
          <w:noProof/>
          <w:sz w:val="24"/>
          <w:szCs w:val="24"/>
        </w:rPr>
        <w:t xml:space="preserve">, </w:t>
      </w:r>
      <w:r w:rsidRPr="0003637F">
        <w:rPr>
          <w:i/>
          <w:iCs/>
          <w:noProof/>
          <w:sz w:val="24"/>
          <w:szCs w:val="24"/>
        </w:rPr>
        <w:t>7</w:t>
      </w:r>
      <w:r w:rsidRPr="0003637F">
        <w:rPr>
          <w:noProof/>
          <w:sz w:val="24"/>
          <w:szCs w:val="24"/>
        </w:rPr>
        <w:t>(2), 273–292. http://uijs.ui.ac.ir/are</w:t>
      </w:r>
    </w:p>
    <w:p w14:paraId="04AF591C"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HASHEMİ, A. (2021). The effects of using games on teaching vocabulary in reading comprehension: a case of gifted students. </w:t>
      </w:r>
      <w:r w:rsidRPr="0003637F">
        <w:rPr>
          <w:i/>
          <w:iCs/>
          <w:noProof/>
          <w:sz w:val="24"/>
          <w:szCs w:val="24"/>
        </w:rPr>
        <w:t>Journal for the Education of Gifted Young Scientists</w:t>
      </w:r>
      <w:r w:rsidRPr="0003637F">
        <w:rPr>
          <w:noProof/>
          <w:sz w:val="24"/>
          <w:szCs w:val="24"/>
        </w:rPr>
        <w:t xml:space="preserve">, </w:t>
      </w:r>
      <w:r w:rsidRPr="0003637F">
        <w:rPr>
          <w:i/>
          <w:iCs/>
          <w:noProof/>
          <w:sz w:val="24"/>
          <w:szCs w:val="24"/>
        </w:rPr>
        <w:t>9</w:t>
      </w:r>
      <w:r w:rsidRPr="0003637F">
        <w:rPr>
          <w:noProof/>
          <w:sz w:val="24"/>
          <w:szCs w:val="24"/>
        </w:rPr>
        <w:t>(June), 181–191. https://doi.org/10.17478/jegys.846480</w:t>
      </w:r>
    </w:p>
    <w:p w14:paraId="55FA2943"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Heidari, A. A., &amp; Karimi, L. (2015). The Effect of Mind Mapping on Vocabulary Learning and Retention. </w:t>
      </w:r>
      <w:r w:rsidRPr="0003637F">
        <w:rPr>
          <w:i/>
          <w:iCs/>
          <w:noProof/>
          <w:sz w:val="24"/>
          <w:szCs w:val="24"/>
        </w:rPr>
        <w:t>International Journal of Educational Investigations Available Online @ Www.Ijeionline.Com</w:t>
      </w:r>
      <w:r w:rsidRPr="0003637F">
        <w:rPr>
          <w:noProof/>
          <w:sz w:val="24"/>
          <w:szCs w:val="24"/>
        </w:rPr>
        <w:t xml:space="preserve">, </w:t>
      </w:r>
      <w:r w:rsidRPr="0003637F">
        <w:rPr>
          <w:i/>
          <w:iCs/>
          <w:noProof/>
          <w:sz w:val="24"/>
          <w:szCs w:val="24"/>
        </w:rPr>
        <w:t>2</w:t>
      </w:r>
      <w:r w:rsidRPr="0003637F">
        <w:rPr>
          <w:noProof/>
          <w:sz w:val="24"/>
          <w:szCs w:val="24"/>
        </w:rPr>
        <w:t>(12), 54–72. http://www.ijeionline.com/attachments/article/49/IJEI.Vol.2.No.12.07.pdf</w:t>
      </w:r>
    </w:p>
    <w:p w14:paraId="790DE1FA"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Khodabandeh, F. (2021). The comparison of mind mapping‐based flipped learning approach on introvert and extrovert EFL learners’ speaking skill. </w:t>
      </w:r>
      <w:r w:rsidRPr="0003637F">
        <w:rPr>
          <w:i/>
          <w:iCs/>
          <w:noProof/>
          <w:sz w:val="24"/>
          <w:szCs w:val="24"/>
        </w:rPr>
        <w:t>Iranian Journal of English for Academic Purposes</w:t>
      </w:r>
      <w:r w:rsidRPr="0003637F">
        <w:rPr>
          <w:noProof/>
          <w:sz w:val="24"/>
          <w:szCs w:val="24"/>
        </w:rPr>
        <w:t xml:space="preserve">, </w:t>
      </w:r>
      <w:r w:rsidRPr="0003637F">
        <w:rPr>
          <w:i/>
          <w:iCs/>
          <w:noProof/>
          <w:sz w:val="24"/>
          <w:szCs w:val="24"/>
        </w:rPr>
        <w:t>10</w:t>
      </w:r>
      <w:r w:rsidRPr="0003637F">
        <w:rPr>
          <w:noProof/>
          <w:sz w:val="24"/>
          <w:szCs w:val="24"/>
        </w:rPr>
        <w:t xml:space="preserve">(1), </w:t>
      </w:r>
      <w:r w:rsidRPr="0003637F">
        <w:rPr>
          <w:noProof/>
          <w:sz w:val="24"/>
          <w:szCs w:val="24"/>
        </w:rPr>
        <w:t>35–53. http://journalscmu.sinaweb.net/article_126314.html</w:t>
      </w:r>
    </w:p>
    <w:p w14:paraId="24A33094"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Khudhair, N. K. (2016). </w:t>
      </w:r>
      <w:r w:rsidRPr="0003637F">
        <w:rPr>
          <w:i/>
          <w:iCs/>
          <w:noProof/>
          <w:sz w:val="24"/>
          <w:szCs w:val="24"/>
        </w:rPr>
        <w:t>The Impact of Applying Mind Mapping Technique as a Pre- Writing Tool on EFL College Students in Essay Writing Ministry of Education- The General District of Al-Karkh.</w:t>
      </w:r>
    </w:p>
    <w:p w14:paraId="238B61E1"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Kim, S., &amp; Kim, M. (2012). Kolb’s Learning Styles and Educational Outcome: Using Digital Mind Map as a Study Tool in Elementary English Class. </w:t>
      </w:r>
      <w:r w:rsidRPr="0003637F">
        <w:rPr>
          <w:i/>
          <w:iCs/>
          <w:noProof/>
          <w:sz w:val="24"/>
          <w:szCs w:val="24"/>
        </w:rPr>
        <w:t>International Journal for Educational Media and Technology</w:t>
      </w:r>
      <w:r w:rsidRPr="0003637F">
        <w:rPr>
          <w:noProof/>
          <w:sz w:val="24"/>
          <w:szCs w:val="24"/>
        </w:rPr>
        <w:t xml:space="preserve">, </w:t>
      </w:r>
      <w:r w:rsidRPr="0003637F">
        <w:rPr>
          <w:i/>
          <w:iCs/>
          <w:noProof/>
          <w:sz w:val="24"/>
          <w:szCs w:val="24"/>
        </w:rPr>
        <w:t>6</w:t>
      </w:r>
      <w:r w:rsidRPr="0003637F">
        <w:rPr>
          <w:noProof/>
          <w:sz w:val="24"/>
          <w:szCs w:val="24"/>
        </w:rPr>
        <w:t>(1), 4–13. https://jaems.jp/contents/icomej/vol6/IJEMT6.9-18.pdf</w:t>
      </w:r>
    </w:p>
    <w:p w14:paraId="3536AC7C"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Kusuma, E. (2015). </w:t>
      </w:r>
      <w:r w:rsidRPr="0003637F">
        <w:rPr>
          <w:i/>
          <w:iCs/>
          <w:noProof/>
          <w:sz w:val="24"/>
          <w:szCs w:val="24"/>
        </w:rPr>
        <w:t>THE EFFECT OF MIND MAPPING TECHNIQUES ON THE VOCABULARY MASTERY WAHANA Volume 65 , Nomer 2 , 1 Desember 2015</w:t>
      </w:r>
      <w:r w:rsidRPr="0003637F">
        <w:rPr>
          <w:noProof/>
          <w:sz w:val="24"/>
          <w:szCs w:val="24"/>
        </w:rPr>
        <w:t xml:space="preserve">. </w:t>
      </w:r>
      <w:r w:rsidRPr="0003637F">
        <w:rPr>
          <w:i/>
          <w:iCs/>
          <w:noProof/>
          <w:sz w:val="24"/>
          <w:szCs w:val="24"/>
        </w:rPr>
        <w:t>65</w:t>
      </w:r>
      <w:r w:rsidRPr="0003637F">
        <w:rPr>
          <w:noProof/>
          <w:sz w:val="24"/>
          <w:szCs w:val="24"/>
        </w:rPr>
        <w:t>, 84.</w:t>
      </w:r>
    </w:p>
    <w:p w14:paraId="0D83F049"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Liu, G. (2016). Application of Mind Mapping Method in College English Vocabulary Teaching. </w:t>
      </w:r>
      <w:r w:rsidRPr="0003637F">
        <w:rPr>
          <w:i/>
          <w:iCs/>
          <w:noProof/>
          <w:sz w:val="24"/>
          <w:szCs w:val="24"/>
        </w:rPr>
        <w:t>Open Journal of Modern Linguistics</w:t>
      </w:r>
      <w:r w:rsidRPr="0003637F">
        <w:rPr>
          <w:noProof/>
          <w:sz w:val="24"/>
          <w:szCs w:val="24"/>
        </w:rPr>
        <w:t xml:space="preserve">, </w:t>
      </w:r>
      <w:r w:rsidRPr="0003637F">
        <w:rPr>
          <w:i/>
          <w:iCs/>
          <w:noProof/>
          <w:sz w:val="24"/>
          <w:szCs w:val="24"/>
        </w:rPr>
        <w:t>06</w:t>
      </w:r>
      <w:r w:rsidRPr="0003637F">
        <w:rPr>
          <w:noProof/>
          <w:sz w:val="24"/>
          <w:szCs w:val="24"/>
        </w:rPr>
        <w:t>(03), 202–206. https://doi.org/10.4236/ojml.2016.63021</w:t>
      </w:r>
    </w:p>
    <w:p w14:paraId="19A5CED4"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Luangkrajang, M. S. (2022). Use of Mind-Mapping in Language Learning: A Cognitive Approach. </w:t>
      </w:r>
      <w:r w:rsidRPr="0003637F">
        <w:rPr>
          <w:i/>
          <w:iCs/>
          <w:noProof/>
          <w:sz w:val="24"/>
          <w:szCs w:val="24"/>
        </w:rPr>
        <w:t>Theory and Practice in Language Studies</w:t>
      </w:r>
      <w:r w:rsidRPr="0003637F">
        <w:rPr>
          <w:noProof/>
          <w:sz w:val="24"/>
          <w:szCs w:val="24"/>
        </w:rPr>
        <w:t xml:space="preserve">, </w:t>
      </w:r>
      <w:r w:rsidRPr="0003637F">
        <w:rPr>
          <w:i/>
          <w:iCs/>
          <w:noProof/>
          <w:sz w:val="24"/>
          <w:szCs w:val="24"/>
        </w:rPr>
        <w:t>12</w:t>
      </w:r>
      <w:r w:rsidRPr="0003637F">
        <w:rPr>
          <w:noProof/>
          <w:sz w:val="24"/>
          <w:szCs w:val="24"/>
        </w:rPr>
        <w:t>(8), 1616–1621. https://doi.org/10.17507/tpls.1208.18</w:t>
      </w:r>
    </w:p>
    <w:p w14:paraId="08FC583C"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Masoud, H., &amp; Ibrahim, O. (2017). The Effectiveness of Using an e-Mind Mapping Software Based Program in Developing Faculty of Education 2nd Year English Majors’ Vocabulary Acquisition and Use. </w:t>
      </w:r>
      <w:r w:rsidRPr="0003637F">
        <w:rPr>
          <w:i/>
          <w:iCs/>
          <w:noProof/>
          <w:sz w:val="24"/>
          <w:szCs w:val="24"/>
        </w:rPr>
        <w:t>Journal of Research in Curriculum Instruction and Educational Technology</w:t>
      </w:r>
      <w:r w:rsidRPr="0003637F">
        <w:rPr>
          <w:noProof/>
          <w:sz w:val="24"/>
          <w:szCs w:val="24"/>
        </w:rPr>
        <w:t xml:space="preserve">, </w:t>
      </w:r>
      <w:r w:rsidRPr="0003637F">
        <w:rPr>
          <w:i/>
          <w:iCs/>
          <w:noProof/>
          <w:sz w:val="24"/>
          <w:szCs w:val="24"/>
        </w:rPr>
        <w:t>3</w:t>
      </w:r>
      <w:r w:rsidRPr="0003637F">
        <w:rPr>
          <w:noProof/>
          <w:sz w:val="24"/>
          <w:szCs w:val="24"/>
        </w:rPr>
        <w:t>(4), 177–224. https://doi.org/10.21608/jrciet.2017.24441</w:t>
      </w:r>
    </w:p>
    <w:p w14:paraId="53D1B8A2"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Megawati, M., Yuliwati, Y., &amp; Harimurti, E. R. (2021). the Effect Mind Mapping Technique and Vocabulary Mastery on Student’S Writing Skill. </w:t>
      </w:r>
      <w:r w:rsidRPr="0003637F">
        <w:rPr>
          <w:i/>
          <w:iCs/>
          <w:noProof/>
          <w:sz w:val="24"/>
          <w:szCs w:val="24"/>
        </w:rPr>
        <w:t>Journal of English Educational Study (JEES)</w:t>
      </w:r>
      <w:r w:rsidRPr="0003637F">
        <w:rPr>
          <w:noProof/>
          <w:sz w:val="24"/>
          <w:szCs w:val="24"/>
        </w:rPr>
        <w:t xml:space="preserve">, </w:t>
      </w:r>
      <w:r w:rsidRPr="0003637F">
        <w:rPr>
          <w:i/>
          <w:iCs/>
          <w:noProof/>
          <w:sz w:val="24"/>
          <w:szCs w:val="24"/>
        </w:rPr>
        <w:t>4</w:t>
      </w:r>
      <w:r w:rsidRPr="0003637F">
        <w:rPr>
          <w:noProof/>
          <w:sz w:val="24"/>
          <w:szCs w:val="24"/>
        </w:rPr>
        <w:t>(1), 1–10. https://doi.org/10.31932/jees.v4i1.793</w:t>
      </w:r>
    </w:p>
    <w:p w14:paraId="2FA4F997"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Nia, N. Y., &amp; Pratama, P. (2019). Teaching reading comprehension by using mind </w:t>
      </w:r>
      <w:r w:rsidRPr="0003637F">
        <w:rPr>
          <w:noProof/>
          <w:sz w:val="24"/>
          <w:szCs w:val="24"/>
        </w:rPr>
        <w:lastRenderedPageBreak/>
        <w:t xml:space="preserve">mapping technique. </w:t>
      </w:r>
      <w:r w:rsidRPr="0003637F">
        <w:rPr>
          <w:i/>
          <w:iCs/>
          <w:noProof/>
          <w:sz w:val="24"/>
          <w:szCs w:val="24"/>
        </w:rPr>
        <w:t>English Empower</w:t>
      </w:r>
      <w:r w:rsidRPr="0003637F">
        <w:rPr>
          <w:noProof/>
          <w:sz w:val="24"/>
          <w:szCs w:val="24"/>
        </w:rPr>
        <w:t xml:space="preserve">, </w:t>
      </w:r>
      <w:r w:rsidRPr="0003637F">
        <w:rPr>
          <w:i/>
          <w:iCs/>
          <w:noProof/>
          <w:sz w:val="24"/>
          <w:szCs w:val="24"/>
        </w:rPr>
        <w:t>4</w:t>
      </w:r>
      <w:r w:rsidRPr="0003637F">
        <w:rPr>
          <w:noProof/>
          <w:sz w:val="24"/>
          <w:szCs w:val="24"/>
        </w:rPr>
        <w:t>(1), 22–30. https://ejournal.unitaspalembang.ac.id/index.php/eejll/article/view/142</w:t>
      </w:r>
    </w:p>
    <w:p w14:paraId="6707EE6B"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Noprianto, E., &amp; Purnawarman, P. (2019). EFL students’ vocabulary learning strategies and their affixes knowledge. </w:t>
      </w:r>
      <w:r w:rsidRPr="0003637F">
        <w:rPr>
          <w:i/>
          <w:iCs/>
          <w:noProof/>
          <w:sz w:val="24"/>
          <w:szCs w:val="24"/>
        </w:rPr>
        <w:t>Journal of Language and Linguistic Studies</w:t>
      </w:r>
      <w:r w:rsidRPr="0003637F">
        <w:rPr>
          <w:noProof/>
          <w:sz w:val="24"/>
          <w:szCs w:val="24"/>
        </w:rPr>
        <w:t xml:space="preserve">, </w:t>
      </w:r>
      <w:r w:rsidRPr="0003637F">
        <w:rPr>
          <w:i/>
          <w:iCs/>
          <w:noProof/>
          <w:sz w:val="24"/>
          <w:szCs w:val="24"/>
        </w:rPr>
        <w:t>15</w:t>
      </w:r>
      <w:r w:rsidRPr="0003637F">
        <w:rPr>
          <w:noProof/>
          <w:sz w:val="24"/>
          <w:szCs w:val="24"/>
        </w:rPr>
        <w:t>(1), 262–275. https://doi.org/10.17263/jlls.547730</w:t>
      </w:r>
    </w:p>
    <w:p w14:paraId="36527389"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Octaviana, I. T., Rahmah, R. E., &amp; Puspitasari, D. (2019). The Use of Codenames Game to Help Students in Learning Vocabulary. </w:t>
      </w:r>
      <w:r w:rsidRPr="0003637F">
        <w:rPr>
          <w:i/>
          <w:iCs/>
          <w:noProof/>
          <w:sz w:val="24"/>
          <w:szCs w:val="24"/>
        </w:rPr>
        <w:t>Vision: Journal for Language and Foreign Language Learning</w:t>
      </w:r>
      <w:r w:rsidRPr="0003637F">
        <w:rPr>
          <w:noProof/>
          <w:sz w:val="24"/>
          <w:szCs w:val="24"/>
        </w:rPr>
        <w:t xml:space="preserve">, </w:t>
      </w:r>
      <w:r w:rsidRPr="0003637F">
        <w:rPr>
          <w:i/>
          <w:iCs/>
          <w:noProof/>
          <w:sz w:val="24"/>
          <w:szCs w:val="24"/>
        </w:rPr>
        <w:t>8</w:t>
      </w:r>
      <w:r w:rsidRPr="0003637F">
        <w:rPr>
          <w:noProof/>
          <w:sz w:val="24"/>
          <w:szCs w:val="24"/>
        </w:rPr>
        <w:t>(2), 102–117. https://doi.org/10.21580/vjv8i23770</w:t>
      </w:r>
    </w:p>
    <w:p w14:paraId="1427217E"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Octaviani, R., Handayani, I., &amp; Hamer, W. (2019). Applying Board Race Game to Increase Students’ Vocabulary Mastery in Uttayan Suksa Krabi School, Thailand. </w:t>
      </w:r>
      <w:r w:rsidRPr="0003637F">
        <w:rPr>
          <w:i/>
          <w:iCs/>
          <w:noProof/>
          <w:sz w:val="24"/>
          <w:szCs w:val="24"/>
        </w:rPr>
        <w:t>Journal of English Education Studies</w:t>
      </w:r>
      <w:r w:rsidRPr="0003637F">
        <w:rPr>
          <w:noProof/>
          <w:sz w:val="24"/>
          <w:szCs w:val="24"/>
        </w:rPr>
        <w:t xml:space="preserve">, </w:t>
      </w:r>
      <w:r w:rsidRPr="0003637F">
        <w:rPr>
          <w:i/>
          <w:iCs/>
          <w:noProof/>
          <w:sz w:val="24"/>
          <w:szCs w:val="24"/>
        </w:rPr>
        <w:t>2</w:t>
      </w:r>
      <w:r w:rsidRPr="0003637F">
        <w:rPr>
          <w:noProof/>
          <w:sz w:val="24"/>
          <w:szCs w:val="24"/>
        </w:rPr>
        <w:t>(2), 101–110. https://doi.org/10.30653/005.201922.40</w:t>
      </w:r>
    </w:p>
    <w:p w14:paraId="3C3CA6A1"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Otto, P. (2021). Choosing specialized vocabulary to teach with data-driven learning: An example from civil engineering. </w:t>
      </w:r>
      <w:r w:rsidRPr="0003637F">
        <w:rPr>
          <w:i/>
          <w:iCs/>
          <w:noProof/>
          <w:sz w:val="24"/>
          <w:szCs w:val="24"/>
        </w:rPr>
        <w:t>English for Specific Purposes</w:t>
      </w:r>
      <w:r w:rsidRPr="0003637F">
        <w:rPr>
          <w:noProof/>
          <w:sz w:val="24"/>
          <w:szCs w:val="24"/>
        </w:rPr>
        <w:t xml:space="preserve">, </w:t>
      </w:r>
      <w:r w:rsidRPr="0003637F">
        <w:rPr>
          <w:i/>
          <w:iCs/>
          <w:noProof/>
          <w:sz w:val="24"/>
          <w:szCs w:val="24"/>
        </w:rPr>
        <w:t>61</w:t>
      </w:r>
      <w:r w:rsidRPr="0003637F">
        <w:rPr>
          <w:noProof/>
          <w:sz w:val="24"/>
          <w:szCs w:val="24"/>
        </w:rPr>
        <w:t>, 32–46. https://doi.org/10.1016/j.esp.2020.08.003</w:t>
      </w:r>
    </w:p>
    <w:p w14:paraId="7DD14FBE"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Panggabean, W. S., Lubis, F., Lubis, R. F., Agama, I., Negeri, I., &amp; Padangsidimpuan, I. (2019). Mind Mapping on Students’ Writing Descriptive Text. </w:t>
      </w:r>
      <w:r w:rsidRPr="0003637F">
        <w:rPr>
          <w:i/>
          <w:iCs/>
          <w:noProof/>
          <w:sz w:val="24"/>
          <w:szCs w:val="24"/>
        </w:rPr>
        <w:t>Iain Padang Sidimpuan</w:t>
      </w:r>
      <w:r w:rsidRPr="0003637F">
        <w:rPr>
          <w:noProof/>
          <w:sz w:val="24"/>
          <w:szCs w:val="24"/>
        </w:rPr>
        <w:t xml:space="preserve">, </w:t>
      </w:r>
      <w:r w:rsidRPr="0003637F">
        <w:rPr>
          <w:i/>
          <w:iCs/>
          <w:noProof/>
          <w:sz w:val="24"/>
          <w:szCs w:val="24"/>
        </w:rPr>
        <w:t>07</w:t>
      </w:r>
      <w:r w:rsidRPr="0003637F">
        <w:rPr>
          <w:noProof/>
          <w:sz w:val="24"/>
          <w:szCs w:val="24"/>
        </w:rPr>
        <w:t>(02), 1–11. http://jurnal.iain-padangsidimpuan.ac.id/index.php/EEJ/article/view/2233</w:t>
      </w:r>
    </w:p>
    <w:p w14:paraId="61ED2362"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Putra, P. P. (2012). The Use of Mind Mapping Strategy in the Teaching of Writing at SMAN 3 Bengkulu , Indonesia. </w:t>
      </w:r>
      <w:r w:rsidRPr="0003637F">
        <w:rPr>
          <w:i/>
          <w:iCs/>
          <w:noProof/>
          <w:sz w:val="24"/>
          <w:szCs w:val="24"/>
        </w:rPr>
        <w:t>International Jurnal of Humanities and Science</w:t>
      </w:r>
      <w:r w:rsidRPr="0003637F">
        <w:rPr>
          <w:noProof/>
          <w:sz w:val="24"/>
          <w:szCs w:val="24"/>
        </w:rPr>
        <w:t xml:space="preserve">, </w:t>
      </w:r>
      <w:r w:rsidRPr="0003637F">
        <w:rPr>
          <w:i/>
          <w:iCs/>
          <w:noProof/>
          <w:sz w:val="24"/>
          <w:szCs w:val="24"/>
        </w:rPr>
        <w:t>2</w:t>
      </w:r>
      <w:r w:rsidRPr="0003637F">
        <w:rPr>
          <w:noProof/>
          <w:sz w:val="24"/>
          <w:szCs w:val="24"/>
        </w:rPr>
        <w:t>(21), 60–68.</w:t>
      </w:r>
    </w:p>
    <w:p w14:paraId="61734E13"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Ratu, H., Negara, P., &amp; Sucipto, L. (2022). Perbandingan Hasil Belajar Berdasarkan Penggunaan Software Maple dan Geogebra : Sebuah Meta Analisis. </w:t>
      </w:r>
      <w:r w:rsidRPr="0003637F">
        <w:rPr>
          <w:i/>
          <w:iCs/>
          <w:noProof/>
          <w:sz w:val="24"/>
          <w:szCs w:val="24"/>
        </w:rPr>
        <w:t>JUSTEK : Jurnal Sains Dan Teknologi</w:t>
      </w:r>
      <w:r w:rsidRPr="0003637F">
        <w:rPr>
          <w:noProof/>
          <w:sz w:val="24"/>
          <w:szCs w:val="24"/>
        </w:rPr>
        <w:t xml:space="preserve">, </w:t>
      </w:r>
      <w:r w:rsidRPr="0003637F">
        <w:rPr>
          <w:i/>
          <w:iCs/>
          <w:noProof/>
          <w:sz w:val="24"/>
          <w:szCs w:val="24"/>
        </w:rPr>
        <w:t>5</w:t>
      </w:r>
      <w:r w:rsidRPr="0003637F">
        <w:rPr>
          <w:noProof/>
          <w:sz w:val="24"/>
          <w:szCs w:val="24"/>
        </w:rPr>
        <w:t>(1), 1–10.</w:t>
      </w:r>
    </w:p>
    <w:p w14:paraId="1F872930"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Respati, H. R., Rauuf, M., &amp; Nur, O. (2019). </w:t>
      </w:r>
      <w:r w:rsidRPr="0003637F">
        <w:rPr>
          <w:i/>
          <w:iCs/>
          <w:noProof/>
          <w:sz w:val="24"/>
          <w:szCs w:val="24"/>
        </w:rPr>
        <w:t>Word of the Day on Dictionary.com How Future Teachers Help Students’ in Vocabulary Learning?</w:t>
      </w:r>
      <w:r w:rsidRPr="0003637F">
        <w:rPr>
          <w:noProof/>
          <w:sz w:val="24"/>
          <w:szCs w:val="24"/>
        </w:rPr>
        <w:t xml:space="preserve"> </w:t>
      </w:r>
      <w:r w:rsidRPr="0003637F">
        <w:rPr>
          <w:i/>
          <w:iCs/>
          <w:noProof/>
          <w:sz w:val="24"/>
          <w:szCs w:val="24"/>
        </w:rPr>
        <w:t>3</w:t>
      </w:r>
      <w:r w:rsidRPr="0003637F">
        <w:rPr>
          <w:noProof/>
          <w:sz w:val="24"/>
          <w:szCs w:val="24"/>
        </w:rPr>
        <w:t>(2013), 101–108.</w:t>
      </w:r>
    </w:p>
    <w:p w14:paraId="1F43DAB3"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RI, M. K. (2019). No TitleΕΛΕΝΗ. </w:t>
      </w:r>
      <w:r w:rsidRPr="0003637F">
        <w:rPr>
          <w:i/>
          <w:iCs/>
          <w:noProof/>
          <w:sz w:val="24"/>
          <w:szCs w:val="24"/>
        </w:rPr>
        <w:t>Αγαη</w:t>
      </w:r>
      <w:r w:rsidRPr="0003637F">
        <w:rPr>
          <w:noProof/>
          <w:sz w:val="24"/>
          <w:szCs w:val="24"/>
        </w:rPr>
        <w:t xml:space="preserve">, </w:t>
      </w:r>
      <w:r w:rsidRPr="0003637F">
        <w:rPr>
          <w:i/>
          <w:iCs/>
          <w:noProof/>
          <w:sz w:val="24"/>
          <w:szCs w:val="24"/>
        </w:rPr>
        <w:t>8</w:t>
      </w:r>
      <w:r w:rsidRPr="0003637F">
        <w:rPr>
          <w:noProof/>
          <w:sz w:val="24"/>
          <w:szCs w:val="24"/>
        </w:rPr>
        <w:t>(5), 55.</w:t>
      </w:r>
    </w:p>
    <w:p w14:paraId="0929CAB7"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Saad, H. (2019). The Effectiveness of a Proposed Program Based on a Mind Mapping Strategy in Developing the Writing Achievement of Eleventh Grade EFL Students in Jordan and Their Attitudes Towards ... The Effectiveness of a Proposed Program Based on a Mind Mapping Strateg. </w:t>
      </w:r>
      <w:r w:rsidRPr="0003637F">
        <w:rPr>
          <w:i/>
          <w:iCs/>
          <w:noProof/>
          <w:sz w:val="24"/>
          <w:szCs w:val="24"/>
        </w:rPr>
        <w:t>Education and Practice</w:t>
      </w:r>
      <w:r w:rsidRPr="0003637F">
        <w:rPr>
          <w:noProof/>
          <w:sz w:val="24"/>
          <w:szCs w:val="24"/>
        </w:rPr>
        <w:t xml:space="preserve">, </w:t>
      </w:r>
      <w:r w:rsidRPr="0003637F">
        <w:rPr>
          <w:i/>
          <w:iCs/>
          <w:noProof/>
          <w:sz w:val="24"/>
          <w:szCs w:val="24"/>
        </w:rPr>
        <w:t>5</w:t>
      </w:r>
      <w:r w:rsidRPr="0003637F">
        <w:rPr>
          <w:noProof/>
          <w:sz w:val="24"/>
          <w:szCs w:val="24"/>
        </w:rPr>
        <w:t>(January 2014), 88–110. https://www.researchgate.net/profile/Hadeel_Saad5/publication/334537337_The_Effectiveness_of_a_Proposed_Program_Based_on_a_Mind_Mapping_Strategy_in_Developing_the_Writing_Achievement_of_Eleventh_Grade_EFL_Students_in_Jordan_and_Their_Attitudes_Towards_Wri</w:t>
      </w:r>
    </w:p>
    <w:p w14:paraId="23527F1C"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Sabri, M. M. Z., Pratolo, B. W., &amp; Basopi, P. (2019). How daily code mixing becomes a new strategy for teaching vocabulary mastery. </w:t>
      </w:r>
      <w:r w:rsidRPr="0003637F">
        <w:rPr>
          <w:i/>
          <w:iCs/>
          <w:noProof/>
          <w:sz w:val="24"/>
          <w:szCs w:val="24"/>
        </w:rPr>
        <w:t>Journal of Education and Learning (EduLearn)</w:t>
      </w:r>
      <w:r w:rsidRPr="0003637F">
        <w:rPr>
          <w:noProof/>
          <w:sz w:val="24"/>
          <w:szCs w:val="24"/>
        </w:rPr>
        <w:t xml:space="preserve">, </w:t>
      </w:r>
      <w:r w:rsidRPr="0003637F">
        <w:rPr>
          <w:i/>
          <w:iCs/>
          <w:noProof/>
          <w:sz w:val="24"/>
          <w:szCs w:val="24"/>
        </w:rPr>
        <w:t>13</w:t>
      </w:r>
      <w:r w:rsidRPr="0003637F">
        <w:rPr>
          <w:noProof/>
          <w:sz w:val="24"/>
          <w:szCs w:val="24"/>
        </w:rPr>
        <w:t>(4), 534–542. https://doi.org/10.11591/edulearn.v13i4.13372</w:t>
      </w:r>
    </w:p>
    <w:p w14:paraId="2EE32A97" w14:textId="77777777" w:rsidR="00BA4291" w:rsidRPr="0003637F" w:rsidRDefault="00BA4291" w:rsidP="00BA4291">
      <w:pPr>
        <w:adjustRightInd w:val="0"/>
        <w:ind w:left="480" w:hanging="480"/>
        <w:jc w:val="both"/>
        <w:rPr>
          <w:i/>
          <w:iCs/>
          <w:noProof/>
          <w:sz w:val="24"/>
          <w:szCs w:val="24"/>
        </w:rPr>
      </w:pPr>
      <w:r w:rsidRPr="0003637F">
        <w:rPr>
          <w:noProof/>
          <w:sz w:val="24"/>
          <w:szCs w:val="24"/>
        </w:rPr>
        <w:t xml:space="preserve">Sadek Muhammad, F., Youssef Elshazly, .Abd Ellatif, &amp; Abd Ellah Muhammad Ali, H. (2019). Using Mind Mapping as a Visual Literacy Technique for Developing EFL Vocabulary Learning among Primary School Pupils.  </w:t>
      </w:r>
    </w:p>
    <w:p w14:paraId="5BE5BF64"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Sahrawi. (2013). the Effectiveness of Mind Mapping for Teaching Vocabulary To the Eighth Grade Students of Smp Negeri 3 Sungai Kakap in Academic Year 2013/2014. </w:t>
      </w:r>
      <w:r w:rsidRPr="0003637F">
        <w:rPr>
          <w:i/>
          <w:iCs/>
          <w:noProof/>
          <w:sz w:val="24"/>
          <w:szCs w:val="24"/>
        </w:rPr>
        <w:t>Jurnal Pendidikan Bahasa</w:t>
      </w:r>
      <w:r w:rsidRPr="0003637F">
        <w:rPr>
          <w:noProof/>
          <w:sz w:val="24"/>
          <w:szCs w:val="24"/>
        </w:rPr>
        <w:t xml:space="preserve">, </w:t>
      </w:r>
      <w:r w:rsidRPr="0003637F">
        <w:rPr>
          <w:i/>
          <w:iCs/>
          <w:noProof/>
          <w:sz w:val="24"/>
          <w:szCs w:val="24"/>
        </w:rPr>
        <w:t>2</w:t>
      </w:r>
      <w:r w:rsidRPr="0003637F">
        <w:rPr>
          <w:noProof/>
          <w:sz w:val="24"/>
          <w:szCs w:val="24"/>
        </w:rPr>
        <w:t>(2), 236–247.</w:t>
      </w:r>
    </w:p>
    <w:p w14:paraId="17EC45AF"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Selvarajasingam, S., Madhawa Nair, S., &amp; Wider, W. (2021). The Effects of Utilizing I-Think Mind Map in Teaching Short Stories. </w:t>
      </w:r>
      <w:r w:rsidRPr="0003637F">
        <w:rPr>
          <w:i/>
          <w:iCs/>
          <w:noProof/>
          <w:sz w:val="24"/>
          <w:szCs w:val="24"/>
        </w:rPr>
        <w:t>International Journal of Arts Humanities and Social Sciences Studies</w:t>
      </w:r>
      <w:r w:rsidRPr="0003637F">
        <w:rPr>
          <w:noProof/>
          <w:sz w:val="24"/>
          <w:szCs w:val="24"/>
        </w:rPr>
        <w:t xml:space="preserve">, </w:t>
      </w:r>
      <w:r w:rsidRPr="0003637F">
        <w:rPr>
          <w:i/>
          <w:iCs/>
          <w:noProof/>
          <w:sz w:val="24"/>
          <w:szCs w:val="24"/>
        </w:rPr>
        <w:t>6</w:t>
      </w:r>
      <w:r w:rsidRPr="0003637F">
        <w:rPr>
          <w:noProof/>
          <w:sz w:val="24"/>
          <w:szCs w:val="24"/>
        </w:rPr>
        <w:t>(9), 2582–1601. www.ijahss.com</w:t>
      </w:r>
    </w:p>
    <w:p w14:paraId="5E3A02B2" w14:textId="77777777" w:rsidR="00BA4291" w:rsidRPr="0003637F" w:rsidRDefault="00BA4291" w:rsidP="00BA4291">
      <w:pPr>
        <w:adjustRightInd w:val="0"/>
        <w:ind w:left="480" w:hanging="480"/>
        <w:jc w:val="both"/>
        <w:rPr>
          <w:noProof/>
          <w:sz w:val="24"/>
          <w:szCs w:val="24"/>
        </w:rPr>
      </w:pPr>
      <w:r w:rsidRPr="0003637F">
        <w:rPr>
          <w:noProof/>
          <w:sz w:val="24"/>
          <w:szCs w:val="24"/>
        </w:rPr>
        <w:t xml:space="preserve">Setianingsih, T., Rosihan, M., &amp; Pardani, S. (2019). THE USE OF MIND MAPPING TO IMPROVE MOTIVATION IN LEARNING VOCABULARY OF </w:t>
      </w:r>
      <w:r w:rsidRPr="0003637F">
        <w:rPr>
          <w:noProof/>
          <w:sz w:val="24"/>
          <w:szCs w:val="24"/>
        </w:rPr>
        <w:lastRenderedPageBreak/>
        <w:t xml:space="preserve">SECOND GRADE STUDENTS AT MTs NW MISPALAH PRAYA. </w:t>
      </w:r>
      <w:r w:rsidRPr="0003637F">
        <w:rPr>
          <w:i/>
          <w:iCs/>
          <w:noProof/>
          <w:sz w:val="24"/>
          <w:szCs w:val="24"/>
        </w:rPr>
        <w:t>Journal of Languages and Language Teaching</w:t>
      </w:r>
      <w:r w:rsidRPr="0003637F">
        <w:rPr>
          <w:noProof/>
          <w:sz w:val="24"/>
          <w:szCs w:val="24"/>
        </w:rPr>
        <w:t xml:space="preserve">, </w:t>
      </w:r>
      <w:r w:rsidRPr="0003637F">
        <w:rPr>
          <w:i/>
          <w:iCs/>
          <w:noProof/>
          <w:sz w:val="24"/>
          <w:szCs w:val="24"/>
        </w:rPr>
        <w:t>6</w:t>
      </w:r>
      <w:r w:rsidRPr="0003637F">
        <w:rPr>
          <w:noProof/>
          <w:sz w:val="24"/>
          <w:szCs w:val="24"/>
        </w:rPr>
        <w:t>(2), 125. https://doi.org/10.33394/jollt.v6i2.1264</w:t>
      </w:r>
    </w:p>
    <w:p w14:paraId="72864260" w14:textId="77777777" w:rsidR="00BA4291" w:rsidRPr="00FE5203" w:rsidRDefault="00BA4291" w:rsidP="00BA4291">
      <w:pPr>
        <w:adjustRightInd w:val="0"/>
        <w:ind w:left="480" w:hanging="480"/>
        <w:jc w:val="both"/>
        <w:rPr>
          <w:noProof/>
        </w:rPr>
      </w:pPr>
      <w:r w:rsidRPr="0003637F">
        <w:rPr>
          <w:noProof/>
          <w:sz w:val="24"/>
          <w:szCs w:val="24"/>
        </w:rPr>
        <w:t xml:space="preserve">Susanto, A. (2017). the Teaching of Vocabulary: a </w:t>
      </w:r>
      <w:r w:rsidRPr="00FE5203">
        <w:rPr>
          <w:noProof/>
        </w:rPr>
        <w:t xml:space="preserve">Perspective. </w:t>
      </w:r>
      <w:r w:rsidRPr="00FE5203">
        <w:rPr>
          <w:i/>
          <w:iCs/>
          <w:noProof/>
        </w:rPr>
        <w:t>Jurnal KATA</w:t>
      </w:r>
      <w:r w:rsidRPr="00FE5203">
        <w:rPr>
          <w:noProof/>
        </w:rPr>
        <w:t xml:space="preserve">, </w:t>
      </w:r>
      <w:r w:rsidRPr="00FE5203">
        <w:rPr>
          <w:i/>
          <w:iCs/>
          <w:noProof/>
        </w:rPr>
        <w:t>1</w:t>
      </w:r>
      <w:r w:rsidRPr="00FE5203">
        <w:rPr>
          <w:noProof/>
        </w:rPr>
        <w:t>(2), 182. https://doi.org/10.22216/jk.v1i2.2136</w:t>
      </w:r>
    </w:p>
    <w:p w14:paraId="23AD434E" w14:textId="77777777" w:rsidR="00BA4291" w:rsidRPr="00FE5203" w:rsidRDefault="00BA4291" w:rsidP="00BA4291">
      <w:pPr>
        <w:adjustRightInd w:val="0"/>
        <w:ind w:left="480" w:hanging="480"/>
        <w:jc w:val="both"/>
        <w:rPr>
          <w:noProof/>
        </w:rPr>
      </w:pPr>
      <w:r w:rsidRPr="00FE5203">
        <w:rPr>
          <w:noProof/>
        </w:rPr>
        <w:t xml:space="preserve">Syafrizal, S., Fitriani, U. I., &amp; Gailea, N. (2018). The Effectiveness of using Mind Mapping Strategy and Making Inference toward Students’ Vocabulary Achievement. </w:t>
      </w:r>
      <w:r w:rsidRPr="00FE5203">
        <w:rPr>
          <w:i/>
          <w:iCs/>
          <w:noProof/>
        </w:rPr>
        <w:t>International Journal of English Literature and Social Sciences</w:t>
      </w:r>
      <w:r w:rsidRPr="00FE5203">
        <w:rPr>
          <w:noProof/>
        </w:rPr>
        <w:t xml:space="preserve">, </w:t>
      </w:r>
      <w:r w:rsidRPr="00FE5203">
        <w:rPr>
          <w:i/>
          <w:iCs/>
          <w:noProof/>
        </w:rPr>
        <w:t>3</w:t>
      </w:r>
      <w:r w:rsidRPr="00FE5203">
        <w:rPr>
          <w:noProof/>
        </w:rPr>
        <w:t>(4), 638–648. https://doi.org/10.22161/ijels.3.4.22</w:t>
      </w:r>
    </w:p>
    <w:p w14:paraId="48FBC680" w14:textId="77777777" w:rsidR="00BA4291" w:rsidRPr="00FE5203" w:rsidRDefault="00BA4291" w:rsidP="00BA4291">
      <w:pPr>
        <w:adjustRightInd w:val="0"/>
        <w:ind w:left="480" w:hanging="480"/>
        <w:jc w:val="both"/>
        <w:rPr>
          <w:noProof/>
        </w:rPr>
      </w:pPr>
      <w:r w:rsidRPr="00FE5203">
        <w:rPr>
          <w:noProof/>
        </w:rPr>
        <w:t xml:space="preserve">Unismuh, S. M. A. M. (2019). </w:t>
      </w:r>
      <w:r w:rsidRPr="00FE5203">
        <w:rPr>
          <w:i/>
          <w:iCs/>
          <w:noProof/>
        </w:rPr>
        <w:t>THE EFFECTIVENESS OF MIND MAPING TECHNIQUE TO IMPROVE THE STUDENTS ’ SPEAKING SKILL AT THE ELEVENTH GRADE OF</w:t>
      </w:r>
      <w:r w:rsidRPr="00FE5203">
        <w:rPr>
          <w:noProof/>
        </w:rPr>
        <w:t xml:space="preserve">. </w:t>
      </w:r>
      <w:r w:rsidRPr="00FE5203">
        <w:rPr>
          <w:i/>
          <w:iCs/>
          <w:noProof/>
        </w:rPr>
        <w:t>6</w:t>
      </w:r>
      <w:r w:rsidRPr="00FE5203">
        <w:rPr>
          <w:noProof/>
        </w:rPr>
        <w:t>(2), 225–233.</w:t>
      </w:r>
    </w:p>
    <w:p w14:paraId="7DFAFB0E" w14:textId="77777777" w:rsidR="00BA4291" w:rsidRPr="00FE5203" w:rsidRDefault="00BA4291" w:rsidP="00BA4291">
      <w:pPr>
        <w:adjustRightInd w:val="0"/>
        <w:ind w:left="480" w:hanging="480"/>
        <w:jc w:val="both"/>
        <w:rPr>
          <w:noProof/>
        </w:rPr>
      </w:pPr>
      <w:r w:rsidRPr="00FE5203">
        <w:rPr>
          <w:noProof/>
        </w:rPr>
        <w:t xml:space="preserve">Waloyo, E. (2017). the Implementation of Mind Mapping Technique in Teaching Writing: a Case Study At Man 13 Jakarta. </w:t>
      </w:r>
      <w:r w:rsidRPr="00FE5203">
        <w:rPr>
          <w:i/>
          <w:iCs/>
          <w:noProof/>
        </w:rPr>
        <w:t>ELT Echo : The Journal of English Language Teaching in Foreign Language Context</w:t>
      </w:r>
      <w:r w:rsidRPr="00FE5203">
        <w:rPr>
          <w:noProof/>
        </w:rPr>
        <w:t xml:space="preserve">, </w:t>
      </w:r>
      <w:r w:rsidRPr="00FE5203">
        <w:rPr>
          <w:i/>
          <w:iCs/>
          <w:noProof/>
        </w:rPr>
        <w:t>2</w:t>
      </w:r>
      <w:r w:rsidRPr="00FE5203">
        <w:rPr>
          <w:noProof/>
        </w:rPr>
        <w:t>(1), 72. https://doi.org/10.24235/eltecho.v2i1.1596</w:t>
      </w:r>
    </w:p>
    <w:p w14:paraId="207E5122" w14:textId="77777777" w:rsidR="00BA4291" w:rsidRPr="00FE5203" w:rsidRDefault="00BA4291" w:rsidP="00BA4291">
      <w:pPr>
        <w:adjustRightInd w:val="0"/>
        <w:ind w:left="480" w:hanging="480"/>
        <w:jc w:val="both"/>
        <w:rPr>
          <w:noProof/>
        </w:rPr>
      </w:pPr>
      <w:r w:rsidRPr="00FE5203">
        <w:rPr>
          <w:noProof/>
        </w:rPr>
        <w:t xml:space="preserve">Wikandari, Y. D. (2022). </w:t>
      </w:r>
      <w:r w:rsidRPr="00FE5203">
        <w:rPr>
          <w:i/>
          <w:iCs/>
          <w:noProof/>
        </w:rPr>
        <w:t>The strategy of mind mapping towards teaching reading comprehension of the eleventh grade students</w:t>
      </w:r>
      <w:r w:rsidRPr="00FE5203">
        <w:rPr>
          <w:noProof/>
        </w:rPr>
        <w:t xml:space="preserve">. </w:t>
      </w:r>
      <w:r w:rsidRPr="00FE5203">
        <w:rPr>
          <w:i/>
          <w:iCs/>
          <w:noProof/>
        </w:rPr>
        <w:t>2</w:t>
      </w:r>
      <w:r w:rsidRPr="00FE5203">
        <w:rPr>
          <w:noProof/>
        </w:rPr>
        <w:t>(1), 194–202.</w:t>
      </w:r>
    </w:p>
    <w:p w14:paraId="28FB415F" w14:textId="77777777" w:rsidR="00BA4291" w:rsidRPr="00FE5203" w:rsidRDefault="00BA4291" w:rsidP="00BA4291">
      <w:pPr>
        <w:adjustRightInd w:val="0"/>
        <w:ind w:left="480" w:hanging="480"/>
        <w:jc w:val="both"/>
        <w:rPr>
          <w:noProof/>
        </w:rPr>
      </w:pPr>
      <w:r w:rsidRPr="00FE5203">
        <w:rPr>
          <w:noProof/>
        </w:rPr>
        <w:t xml:space="preserve">Wu, T. T., &amp; Chen, A. C. (2018). Combining e-books with mind mapping in a reciprocal teaching strategy for a classical Chinese course. </w:t>
      </w:r>
      <w:r w:rsidRPr="00FE5203">
        <w:rPr>
          <w:i/>
          <w:iCs/>
          <w:noProof/>
        </w:rPr>
        <w:t>Computers and Education</w:t>
      </w:r>
      <w:r w:rsidRPr="00FE5203">
        <w:rPr>
          <w:noProof/>
        </w:rPr>
        <w:t xml:space="preserve">, </w:t>
      </w:r>
      <w:r w:rsidRPr="00FE5203">
        <w:rPr>
          <w:i/>
          <w:iCs/>
          <w:noProof/>
        </w:rPr>
        <w:t>116</w:t>
      </w:r>
      <w:r w:rsidRPr="00FE5203">
        <w:rPr>
          <w:noProof/>
        </w:rPr>
        <w:t>, 64–80. https://doi.org/10.1016/j.compedu.2017.08.012</w:t>
      </w:r>
    </w:p>
    <w:p w14:paraId="4A079FF2" w14:textId="77777777" w:rsidR="00BA4291" w:rsidRPr="00FE5203" w:rsidRDefault="00BA4291" w:rsidP="00BA4291">
      <w:pPr>
        <w:adjustRightInd w:val="0"/>
        <w:ind w:left="480" w:hanging="480"/>
        <w:jc w:val="both"/>
        <w:rPr>
          <w:noProof/>
        </w:rPr>
      </w:pPr>
      <w:r w:rsidRPr="00FE5203">
        <w:rPr>
          <w:noProof/>
        </w:rPr>
        <w:t xml:space="preserve">Zahra, T. (2015). Male learners vocabulary achievement through concept mapping and mind mapping: differences and similarities. </w:t>
      </w:r>
      <w:r w:rsidRPr="00FE5203">
        <w:rPr>
          <w:i/>
          <w:iCs/>
          <w:noProof/>
        </w:rPr>
        <w:t>Educational Research and Reviews</w:t>
      </w:r>
      <w:r w:rsidRPr="00FE5203">
        <w:rPr>
          <w:noProof/>
        </w:rPr>
        <w:t xml:space="preserve">, </w:t>
      </w:r>
      <w:r w:rsidRPr="00FE5203">
        <w:rPr>
          <w:i/>
          <w:iCs/>
          <w:noProof/>
        </w:rPr>
        <w:t>10</w:t>
      </w:r>
      <w:r w:rsidRPr="00FE5203">
        <w:rPr>
          <w:noProof/>
        </w:rPr>
        <w:t>(7), 790–798. https://doi.org/10.5897/err2015.2158</w:t>
      </w:r>
    </w:p>
    <w:p w14:paraId="218FD6DD" w14:textId="77777777" w:rsidR="00BA4291" w:rsidRPr="00483C51" w:rsidRDefault="00BA4291" w:rsidP="00BA4291">
      <w:pPr>
        <w:pBdr>
          <w:top w:val="nil"/>
          <w:left w:val="nil"/>
          <w:bottom w:val="nil"/>
          <w:right w:val="nil"/>
          <w:between w:val="nil"/>
        </w:pBdr>
        <w:ind w:firstLine="567"/>
        <w:jc w:val="both"/>
        <w:rPr>
          <w:color w:val="000000"/>
        </w:rPr>
      </w:pPr>
      <w:r w:rsidRPr="00483C51">
        <w:rPr>
          <w:color w:val="000000"/>
        </w:rPr>
        <w:fldChar w:fldCharType="end"/>
      </w:r>
    </w:p>
    <w:p w14:paraId="09998667" w14:textId="7C3BF0AE" w:rsidR="00526CE9" w:rsidRDefault="00526CE9">
      <w:pPr>
        <w:spacing w:line="237" w:lineRule="auto"/>
        <w:ind w:left="551" w:right="116" w:hanging="452"/>
        <w:jc w:val="both"/>
        <w:rPr>
          <w:sz w:val="24"/>
        </w:rPr>
      </w:pPr>
    </w:p>
    <w:sectPr w:rsidR="00526CE9">
      <w:pgSz w:w="11910" w:h="16840"/>
      <w:pgMar w:top="1340" w:right="1320" w:bottom="1160" w:left="1340" w:header="725" w:footer="974" w:gutter="0"/>
      <w:cols w:num="2" w:space="720" w:equalWidth="0">
        <w:col w:w="4466" w:space="240"/>
        <w:col w:w="45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BEEA" w14:textId="77777777" w:rsidR="00D13595" w:rsidRDefault="00D13595">
      <w:r>
        <w:separator/>
      </w:r>
    </w:p>
  </w:endnote>
  <w:endnote w:type="continuationSeparator" w:id="0">
    <w:p w14:paraId="7481B415" w14:textId="77777777" w:rsidR="00D13595" w:rsidRDefault="00D1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6340" w14:textId="77777777" w:rsidR="00526CE9" w:rsidRDefault="00D13595">
    <w:pPr>
      <w:pStyle w:val="BodyText"/>
      <w:spacing w:line="14" w:lineRule="auto"/>
      <w:rPr>
        <w:sz w:val="20"/>
      </w:rPr>
    </w:pPr>
    <w:r>
      <w:pict w14:anchorId="760D89E2">
        <v:shapetype id="_x0000_t202" coordsize="21600,21600" o:spt="202" path="m,l,21600r21600,l21600,xe">
          <v:stroke joinstyle="miter"/>
          <v:path gradientshapeok="t" o:connecttype="rect"/>
        </v:shapetype>
        <v:shape id="_x0000_s1025" type="#_x0000_t202" style="position:absolute;margin-left:227.6pt;margin-top:782.25pt;width:143.55pt;height:24.75pt;z-index:-15878656;mso-position-horizontal-relative:page;mso-position-vertical-relative:page" filled="f" stroked="f">
          <v:textbox inset="0,0,0,0">
            <w:txbxContent>
              <w:p w14:paraId="4A85CE0C" w14:textId="77777777" w:rsidR="00526CE9" w:rsidRDefault="00CE7ED1">
                <w:pPr>
                  <w:spacing w:before="13"/>
                  <w:ind w:right="67"/>
                  <w:jc w:val="center"/>
                  <w:rPr>
                    <w:sz w:val="20"/>
                  </w:rPr>
                </w:pPr>
                <w:r>
                  <w:fldChar w:fldCharType="begin"/>
                </w:r>
                <w:r>
                  <w:rPr>
                    <w:sz w:val="20"/>
                  </w:rPr>
                  <w:instrText xml:space="preserve"> PAGE </w:instrText>
                </w:r>
                <w:r>
                  <w:fldChar w:fldCharType="separate"/>
                </w:r>
                <w:r>
                  <w:t>1</w:t>
                </w:r>
                <w:r>
                  <w:fldChar w:fldCharType="end"/>
                </w:r>
              </w:p>
              <w:p w14:paraId="0A3E8D23" w14:textId="77777777" w:rsidR="00526CE9" w:rsidRDefault="00CE7ED1">
                <w:pPr>
                  <w:spacing w:before="1"/>
                  <w:ind w:left="4" w:right="62"/>
                  <w:jc w:val="center"/>
                  <w:rPr>
                    <w:sz w:val="20"/>
                  </w:rPr>
                </w:pPr>
                <w:r>
                  <w:rPr>
                    <w:sz w:val="20"/>
                  </w:rPr>
                  <w:t>(Times</w:t>
                </w:r>
                <w:r>
                  <w:rPr>
                    <w:spacing w:val="1"/>
                    <w:sz w:val="20"/>
                  </w:rPr>
                  <w:t xml:space="preserve"> </w:t>
                </w:r>
                <w:r>
                  <w:rPr>
                    <w:sz w:val="20"/>
                  </w:rPr>
                  <w:t>New</w:t>
                </w:r>
                <w:r>
                  <w:rPr>
                    <w:spacing w:val="-4"/>
                    <w:sz w:val="20"/>
                  </w:rPr>
                  <w:t xml:space="preserve"> </w:t>
                </w:r>
                <w:r>
                  <w:rPr>
                    <w:sz w:val="20"/>
                  </w:rPr>
                  <w:t>Roman,</w:t>
                </w:r>
                <w:r>
                  <w:rPr>
                    <w:spacing w:val="1"/>
                    <w:sz w:val="20"/>
                  </w:rPr>
                  <w:t xml:space="preserve"> </w:t>
                </w:r>
                <w:r>
                  <w:rPr>
                    <w:sz w:val="20"/>
                  </w:rPr>
                  <w:t>10, centered)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6636" w14:textId="77777777" w:rsidR="00D13595" w:rsidRDefault="00D13595">
      <w:r>
        <w:separator/>
      </w:r>
    </w:p>
  </w:footnote>
  <w:footnote w:type="continuationSeparator" w:id="0">
    <w:p w14:paraId="058D7FD3" w14:textId="77777777" w:rsidR="00D13595" w:rsidRDefault="00D1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6B1" w14:textId="77777777" w:rsidR="00526CE9" w:rsidRDefault="00D13595">
    <w:pPr>
      <w:pStyle w:val="BodyText"/>
      <w:spacing w:line="14" w:lineRule="auto"/>
      <w:rPr>
        <w:sz w:val="20"/>
      </w:rPr>
    </w:pPr>
    <w:r>
      <w:pict w14:anchorId="7F993408">
        <v:shapetype id="_x0000_t202" coordsize="21600,21600" o:spt="202" path="m,l,21600r21600,l21600,xe">
          <v:stroke joinstyle="miter"/>
          <v:path gradientshapeok="t" o:connecttype="rect"/>
        </v:shapetype>
        <v:shape id="_x0000_s1028" type="#_x0000_t202" style="position:absolute;margin-left:71pt;margin-top:35.25pt;width:60.3pt;height:26.75pt;z-index:-15880192;mso-position-horizontal-relative:page;mso-position-vertical-relative:page" filled="f" stroked="f">
          <v:textbox inset="0,0,0,0">
            <w:txbxContent>
              <w:p w14:paraId="7FB81B2D" w14:textId="77777777" w:rsidR="00526CE9" w:rsidRDefault="00CE7ED1">
                <w:pPr>
                  <w:spacing w:before="13" w:line="237" w:lineRule="auto"/>
                  <w:ind w:left="20" w:right="11"/>
                </w:pPr>
                <w:r>
                  <w:t>Top margin</w:t>
                </w:r>
                <w:r>
                  <w:rPr>
                    <w:spacing w:val="1"/>
                  </w:rPr>
                  <w:t xml:space="preserve"> </w:t>
                </w:r>
                <w:r>
                  <w:t>Right</w:t>
                </w:r>
                <w:r>
                  <w:rPr>
                    <w:spacing w:val="-13"/>
                  </w:rPr>
                  <w:t xml:space="preserve"> </w:t>
                </w:r>
                <w:r>
                  <w:t>margin</w:t>
                </w:r>
              </w:p>
            </w:txbxContent>
          </v:textbox>
          <w10:wrap anchorx="page" anchory="page"/>
        </v:shape>
      </w:pict>
    </w:r>
    <w:r>
      <w:pict w14:anchorId="336E025B">
        <v:shape id="_x0000_s1027" type="#_x0000_t202" style="position:absolute;margin-left:143.05pt;margin-top:35.25pt;width:37.95pt;height:26.75pt;z-index:-15879680;mso-position-horizontal-relative:page;mso-position-vertical-relative:page" filled="f" stroked="f">
          <v:textbox inset="0,0,0,0">
            <w:txbxContent>
              <w:p w14:paraId="3A541112" w14:textId="77777777" w:rsidR="00526CE9" w:rsidRDefault="00CE7ED1">
                <w:pPr>
                  <w:spacing w:before="11" w:line="251" w:lineRule="exact"/>
                  <w:ind w:left="20"/>
                </w:pPr>
                <w:r>
                  <w:t>:</w:t>
                </w:r>
                <w:r>
                  <w:rPr>
                    <w:spacing w:val="-1"/>
                  </w:rPr>
                  <w:t xml:space="preserve"> </w:t>
                </w:r>
                <w:r>
                  <w:t>2.5</w:t>
                </w:r>
                <w:r>
                  <w:rPr>
                    <w:spacing w:val="3"/>
                  </w:rPr>
                  <w:t xml:space="preserve"> </w:t>
                </w:r>
                <w:r>
                  <w:t>cm</w:t>
                </w:r>
              </w:p>
              <w:p w14:paraId="461FB2B6" w14:textId="77777777" w:rsidR="00526CE9" w:rsidRDefault="00CE7ED1">
                <w:pPr>
                  <w:spacing w:line="251" w:lineRule="exact"/>
                  <w:ind w:left="20"/>
                </w:pPr>
                <w:r>
                  <w:t>:</w:t>
                </w:r>
                <w:r>
                  <w:rPr>
                    <w:spacing w:val="-1"/>
                  </w:rPr>
                  <w:t xml:space="preserve"> </w:t>
                </w:r>
                <w:r>
                  <w:t>2.5</w:t>
                </w:r>
                <w:r>
                  <w:rPr>
                    <w:spacing w:val="3"/>
                  </w:rPr>
                  <w:t xml:space="preserve"> </w:t>
                </w:r>
                <w:r>
                  <w:t>cm</w:t>
                </w:r>
              </w:p>
            </w:txbxContent>
          </v:textbox>
          <w10:wrap anchorx="page" anchory="page"/>
        </v:shape>
      </w:pict>
    </w:r>
    <w:r>
      <w:pict w14:anchorId="1E5D22D2">
        <v:shape id="_x0000_s1026" type="#_x0000_t202" style="position:absolute;margin-left:215.05pt;margin-top:35.25pt;width:102pt;height:26.75pt;z-index:-15879168;mso-position-horizontal-relative:page;mso-position-vertical-relative:page" filled="f" stroked="f">
          <v:textbox inset="0,0,0,0">
            <w:txbxContent>
              <w:p w14:paraId="2E7DE6C4" w14:textId="77777777" w:rsidR="00526CE9" w:rsidRDefault="00CE7ED1">
                <w:pPr>
                  <w:tabs>
                    <w:tab w:val="left" w:pos="1460"/>
                  </w:tabs>
                  <w:spacing w:before="13" w:line="237" w:lineRule="auto"/>
                  <w:ind w:left="20" w:right="18"/>
                </w:pPr>
                <w:r>
                  <w:t>Bottom margin</w:t>
                </w:r>
                <w:r>
                  <w:rPr>
                    <w:spacing w:val="1"/>
                  </w:rPr>
                  <w:t xml:space="preserve"> </w:t>
                </w:r>
                <w:r>
                  <w:t>: 2 cm</w:t>
                </w:r>
                <w:r>
                  <w:rPr>
                    <w:spacing w:val="-52"/>
                  </w:rPr>
                  <w:t xml:space="preserve"> </w:t>
                </w:r>
                <w:r>
                  <w:t>Left</w:t>
                </w:r>
                <w:r>
                  <w:rPr>
                    <w:spacing w:val="1"/>
                  </w:rPr>
                  <w:t xml:space="preserve"> </w:t>
                </w:r>
                <w:r>
                  <w:t>margin</w:t>
                </w:r>
                <w:r>
                  <w:tab/>
                  <w:t>:</w:t>
                </w:r>
                <w:r>
                  <w:rPr>
                    <w:spacing w:val="-6"/>
                  </w:rPr>
                  <w:t xml:space="preserve"> </w:t>
                </w:r>
                <w:r>
                  <w:t>2</w:t>
                </w:r>
                <w:r>
                  <w:rPr>
                    <w:spacing w:val="-1"/>
                  </w:rPr>
                  <w:t xml:space="preserve"> </w:t>
                </w:r>
                <w:r>
                  <w:t>cm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15C34"/>
    <w:multiLevelType w:val="hybridMultilevel"/>
    <w:tmpl w:val="3B1C34D8"/>
    <w:lvl w:ilvl="0" w:tplc="B5F859A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9C6588"/>
    <w:multiLevelType w:val="hybridMultilevel"/>
    <w:tmpl w:val="F17A8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853D0"/>
    <w:multiLevelType w:val="hybridMultilevel"/>
    <w:tmpl w:val="122C6AE8"/>
    <w:lvl w:ilvl="0" w:tplc="CA327B1E">
      <w:numFmt w:val="bullet"/>
      <w:lvlText w:val=""/>
      <w:lvlJc w:val="left"/>
      <w:pPr>
        <w:ind w:left="460" w:hanging="360"/>
      </w:pPr>
      <w:rPr>
        <w:rFonts w:ascii="Symbol" w:eastAsia="Symbol" w:hAnsi="Symbol" w:cs="Symbol" w:hint="default"/>
        <w:w w:val="100"/>
        <w:sz w:val="20"/>
        <w:szCs w:val="20"/>
        <w:lang w:val="en-US" w:eastAsia="en-US" w:bidi="ar-SA"/>
      </w:rPr>
    </w:lvl>
    <w:lvl w:ilvl="1" w:tplc="AB66FEAA">
      <w:numFmt w:val="bullet"/>
      <w:lvlText w:val="•"/>
      <w:lvlJc w:val="left"/>
      <w:pPr>
        <w:ind w:left="860" w:hanging="360"/>
      </w:pPr>
      <w:rPr>
        <w:rFonts w:hint="default"/>
        <w:lang w:val="en-US" w:eastAsia="en-US" w:bidi="ar-SA"/>
      </w:rPr>
    </w:lvl>
    <w:lvl w:ilvl="2" w:tplc="81867E26">
      <w:numFmt w:val="bullet"/>
      <w:lvlText w:val="•"/>
      <w:lvlJc w:val="left"/>
      <w:pPr>
        <w:ind w:left="1261" w:hanging="360"/>
      </w:pPr>
      <w:rPr>
        <w:rFonts w:hint="default"/>
        <w:lang w:val="en-US" w:eastAsia="en-US" w:bidi="ar-SA"/>
      </w:rPr>
    </w:lvl>
    <w:lvl w:ilvl="3" w:tplc="FE9AFCEC">
      <w:numFmt w:val="bullet"/>
      <w:lvlText w:val="•"/>
      <w:lvlJc w:val="left"/>
      <w:pPr>
        <w:ind w:left="1661" w:hanging="360"/>
      </w:pPr>
      <w:rPr>
        <w:rFonts w:hint="default"/>
        <w:lang w:val="en-US" w:eastAsia="en-US" w:bidi="ar-SA"/>
      </w:rPr>
    </w:lvl>
    <w:lvl w:ilvl="4" w:tplc="919A36F6">
      <w:numFmt w:val="bullet"/>
      <w:lvlText w:val="•"/>
      <w:lvlJc w:val="left"/>
      <w:pPr>
        <w:ind w:left="2062" w:hanging="360"/>
      </w:pPr>
      <w:rPr>
        <w:rFonts w:hint="default"/>
        <w:lang w:val="en-US" w:eastAsia="en-US" w:bidi="ar-SA"/>
      </w:rPr>
    </w:lvl>
    <w:lvl w:ilvl="5" w:tplc="FCC25EC6">
      <w:numFmt w:val="bullet"/>
      <w:lvlText w:val="•"/>
      <w:lvlJc w:val="left"/>
      <w:pPr>
        <w:ind w:left="2462" w:hanging="360"/>
      </w:pPr>
      <w:rPr>
        <w:rFonts w:hint="default"/>
        <w:lang w:val="en-US" w:eastAsia="en-US" w:bidi="ar-SA"/>
      </w:rPr>
    </w:lvl>
    <w:lvl w:ilvl="6" w:tplc="51D84098">
      <w:numFmt w:val="bullet"/>
      <w:lvlText w:val="•"/>
      <w:lvlJc w:val="left"/>
      <w:pPr>
        <w:ind w:left="2863" w:hanging="360"/>
      </w:pPr>
      <w:rPr>
        <w:rFonts w:hint="default"/>
        <w:lang w:val="en-US" w:eastAsia="en-US" w:bidi="ar-SA"/>
      </w:rPr>
    </w:lvl>
    <w:lvl w:ilvl="7" w:tplc="6302DC76">
      <w:numFmt w:val="bullet"/>
      <w:lvlText w:val="•"/>
      <w:lvlJc w:val="left"/>
      <w:pPr>
        <w:ind w:left="3263" w:hanging="360"/>
      </w:pPr>
      <w:rPr>
        <w:rFonts w:hint="default"/>
        <w:lang w:val="en-US" w:eastAsia="en-US" w:bidi="ar-SA"/>
      </w:rPr>
    </w:lvl>
    <w:lvl w:ilvl="8" w:tplc="3FA4C440">
      <w:numFmt w:val="bullet"/>
      <w:lvlText w:val="•"/>
      <w:lvlJc w:val="left"/>
      <w:pPr>
        <w:ind w:left="3664"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14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6CE9"/>
    <w:rsid w:val="0003637F"/>
    <w:rsid w:val="000751C1"/>
    <w:rsid w:val="00144B3E"/>
    <w:rsid w:val="001E5312"/>
    <w:rsid w:val="00256090"/>
    <w:rsid w:val="00275999"/>
    <w:rsid w:val="003801D0"/>
    <w:rsid w:val="003B0F36"/>
    <w:rsid w:val="003B5FFA"/>
    <w:rsid w:val="00516F45"/>
    <w:rsid w:val="00526CE9"/>
    <w:rsid w:val="005724DD"/>
    <w:rsid w:val="005D354D"/>
    <w:rsid w:val="007204A1"/>
    <w:rsid w:val="0077021E"/>
    <w:rsid w:val="007765BD"/>
    <w:rsid w:val="007F289E"/>
    <w:rsid w:val="00932ADE"/>
    <w:rsid w:val="00A207B6"/>
    <w:rsid w:val="00AD1EBF"/>
    <w:rsid w:val="00AE0066"/>
    <w:rsid w:val="00BA4291"/>
    <w:rsid w:val="00BD7C41"/>
    <w:rsid w:val="00C54B54"/>
    <w:rsid w:val="00CB6CA8"/>
    <w:rsid w:val="00CE7ED1"/>
    <w:rsid w:val="00D13595"/>
    <w:rsid w:val="00D56AA9"/>
    <w:rsid w:val="00D85C9C"/>
    <w:rsid w:val="00EF0DB9"/>
    <w:rsid w:val="00F4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7"/>
    <o:shapelayout v:ext="edit">
      <o:idmap v:ext="edit" data="2"/>
    </o:shapelayout>
  </w:shapeDefaults>
  <w:decimalSymbol w:val="."/>
  <w:listSeparator w:val=","/>
  <w14:docId w14:val="632E5ABA"/>
  <w15:docId w15:val="{E6DBDD60-79E9-4357-AA78-F2F2DF35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paragraph" w:styleId="Heading4">
    <w:name w:val="heading 4"/>
    <w:basedOn w:val="Normal"/>
    <w:next w:val="Normal"/>
    <w:link w:val="Heading4Char"/>
    <w:uiPriority w:val="9"/>
    <w:semiHidden/>
    <w:unhideWhenUsed/>
    <w:qFormat/>
    <w:rsid w:val="00D56A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4"/>
      <w:ind w:left="60" w:right="80"/>
      <w:jc w:val="center"/>
    </w:pPr>
    <w:rPr>
      <w:b/>
      <w:bCs/>
      <w:sz w:val="32"/>
      <w:szCs w:val="32"/>
    </w:rPr>
  </w:style>
  <w:style w:type="paragraph" w:styleId="ListParagraph">
    <w:name w:val="List Paragraph"/>
    <w:basedOn w:val="Normal"/>
    <w:uiPriority w:val="1"/>
    <w:qFormat/>
    <w:pPr>
      <w:ind w:left="460" w:right="39" w:hanging="360"/>
      <w:jc w:val="both"/>
    </w:pPr>
  </w:style>
  <w:style w:type="paragraph" w:customStyle="1" w:styleId="TableParagraph">
    <w:name w:val="Table Paragraph"/>
    <w:basedOn w:val="Normal"/>
    <w:uiPriority w:val="1"/>
    <w:qFormat/>
    <w:pPr>
      <w:spacing w:line="210" w:lineRule="exact"/>
      <w:ind w:left="200"/>
    </w:pPr>
  </w:style>
  <w:style w:type="character" w:styleId="Hyperlink">
    <w:name w:val="Hyperlink"/>
    <w:uiPriority w:val="99"/>
    <w:rsid w:val="001E5312"/>
    <w:rPr>
      <w:rFonts w:cs="Times New Roman"/>
      <w:color w:val="0000FF"/>
      <w:u w:val="single"/>
    </w:rPr>
  </w:style>
  <w:style w:type="paragraph" w:styleId="HTMLPreformatted">
    <w:name w:val="HTML Preformatted"/>
    <w:basedOn w:val="Normal"/>
    <w:link w:val="HTMLPreformattedChar"/>
    <w:uiPriority w:val="99"/>
    <w:unhideWhenUsed/>
    <w:rsid w:val="00516F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6F45"/>
    <w:rPr>
      <w:rFonts w:ascii="Courier New" w:eastAsia="Times New Roman" w:hAnsi="Courier New" w:cs="Courier New"/>
      <w:sz w:val="20"/>
      <w:szCs w:val="20"/>
    </w:rPr>
  </w:style>
  <w:style w:type="character" w:customStyle="1" w:styleId="y2iqfc">
    <w:name w:val="y2iqfc"/>
    <w:basedOn w:val="DefaultParagraphFont"/>
    <w:rsid w:val="00516F45"/>
  </w:style>
  <w:style w:type="table" w:styleId="TableGrid">
    <w:name w:val="Table Grid"/>
    <w:basedOn w:val="TableNormal"/>
    <w:uiPriority w:val="59"/>
    <w:rsid w:val="00C54B54"/>
    <w:pPr>
      <w:widowControl/>
      <w:autoSpaceDE/>
      <w:autoSpaceDN/>
    </w:pPr>
    <w:rPr>
      <w:rFonts w:ascii="Times New Roman" w:eastAsia="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56AA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5724D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6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ham.ummataram@gmail.com"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iwinda911@gmail.com" TargetMode="Externa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C10363-B9F7-4F38-A377-9B876DE5F442}" type="doc">
      <dgm:prSet loTypeId="urn:microsoft.com/office/officeart/2005/8/layout/process5" loCatId="process" qsTypeId="urn:microsoft.com/office/officeart/2005/8/quickstyle/simple1" qsCatId="simple" csTypeId="urn:microsoft.com/office/officeart/2005/8/colors/colorful1" csCatId="colorful" phldr="1"/>
      <dgm:spPr/>
    </dgm:pt>
    <dgm:pt modelId="{0811984D-4A21-42EA-9CC6-5C4CFC3B7CFE}">
      <dgm:prSet phldrT="[Text]" custT="1"/>
      <dgm:spPr/>
      <dgm:t>
        <a:bodyPr/>
        <a:lstStyle/>
        <a:p>
          <a:pPr algn="ctr"/>
          <a:r>
            <a:rPr lang="en-US" sz="1200">
              <a:latin typeface="Times New Roman" panose="02020603050405020304" pitchFamily="18" charset="0"/>
              <a:cs typeface="Times New Roman" panose="02020603050405020304" pitchFamily="18" charset="0"/>
            </a:rPr>
            <a:t>Determine Keywords Search: </a:t>
          </a:r>
        </a:p>
        <a:p>
          <a:pPr algn="ctr"/>
          <a:r>
            <a:rPr lang="en-US" sz="1200" i="1">
              <a:latin typeface="Times New Roman" panose="02020603050405020304" pitchFamily="18" charset="0"/>
              <a:cs typeface="Times New Roman" panose="02020603050405020304" pitchFamily="18" charset="0"/>
            </a:rPr>
            <a:t>Mind Mapping,Vocabulary</a:t>
          </a:r>
        </a:p>
      </dgm:t>
    </dgm:pt>
    <dgm:pt modelId="{67390885-4B64-4866-8F29-0D63725B6F68}" type="parTrans" cxnId="{2158A49C-5805-48FD-8217-54E5DB7DD502}">
      <dgm:prSet/>
      <dgm:spPr/>
      <dgm:t>
        <a:bodyPr/>
        <a:lstStyle/>
        <a:p>
          <a:endParaRPr lang="en-US"/>
        </a:p>
      </dgm:t>
    </dgm:pt>
    <dgm:pt modelId="{04491B2F-A340-415E-96A6-AC5AC9B28D89}" type="sibTrans" cxnId="{2158A49C-5805-48FD-8217-54E5DB7DD502}">
      <dgm:prSet/>
      <dgm:spPr/>
      <dgm:t>
        <a:bodyPr/>
        <a:lstStyle/>
        <a:p>
          <a:endParaRPr lang="en-US"/>
        </a:p>
      </dgm:t>
    </dgm:pt>
    <dgm:pt modelId="{BA0BE6FF-79B2-48A1-863E-14F05BD56B6F}">
      <dgm:prSet phldrT="[Text]" custT="1"/>
      <dgm:spPr/>
      <dgm:t>
        <a:bodyPr/>
        <a:lstStyle/>
        <a:p>
          <a:pPr algn="ctr"/>
          <a:r>
            <a:rPr lang="en-US" sz="1200">
              <a:latin typeface="Times New Roman" panose="02020603050405020304" pitchFamily="18" charset="0"/>
              <a:cs typeface="Times New Roman" panose="02020603050405020304" pitchFamily="18" charset="0"/>
            </a:rPr>
            <a:t>Coding &amp; Data tabulation:</a:t>
          </a:r>
        </a:p>
        <a:p>
          <a:pPr algn="just"/>
          <a:r>
            <a:rPr lang="en-US" sz="1200" i="1">
              <a:latin typeface="Times New Roman" panose="02020603050405020304" pitchFamily="18" charset="0"/>
              <a:cs typeface="Times New Roman" panose="02020603050405020304" pitchFamily="18" charset="0"/>
            </a:rPr>
            <a:t>Publication year, Author, The Number of student, level, Percentage of each indicator</a:t>
          </a:r>
        </a:p>
      </dgm:t>
    </dgm:pt>
    <dgm:pt modelId="{3D3D74A5-6A9E-422F-8F0D-D5C67B976776}" type="parTrans" cxnId="{29D05920-07CF-4ABE-938D-8A68F50C9CE9}">
      <dgm:prSet/>
      <dgm:spPr/>
      <dgm:t>
        <a:bodyPr/>
        <a:lstStyle/>
        <a:p>
          <a:endParaRPr lang="en-US"/>
        </a:p>
      </dgm:t>
    </dgm:pt>
    <dgm:pt modelId="{55FA9C0B-4145-4FA5-B3A6-D65E34F2DBB6}" type="sibTrans" cxnId="{29D05920-07CF-4ABE-938D-8A68F50C9CE9}">
      <dgm:prSet/>
      <dgm:spPr/>
      <dgm:t>
        <a:bodyPr/>
        <a:lstStyle/>
        <a:p>
          <a:endParaRPr lang="en-US"/>
        </a:p>
      </dgm:t>
    </dgm:pt>
    <dgm:pt modelId="{C778E57E-A4F4-491D-AF4C-2B575EB12208}">
      <dgm:prSet phldrT="[Text]" custT="1"/>
      <dgm:spPr/>
      <dgm:t>
        <a:bodyPr/>
        <a:lstStyle/>
        <a:p>
          <a:r>
            <a:rPr lang="en-US" sz="1200">
              <a:latin typeface="Times New Roman" panose="02020603050405020304" pitchFamily="18" charset="0"/>
              <a:cs typeface="Times New Roman" panose="02020603050405020304" pitchFamily="18" charset="0"/>
            </a:rPr>
            <a:t>interpretation &amp; Conclusion</a:t>
          </a:r>
        </a:p>
        <a:p>
          <a:r>
            <a:rPr lang="en-US" sz="1200">
              <a:latin typeface="Times New Roman" panose="02020603050405020304" pitchFamily="18" charset="0"/>
              <a:cs typeface="Times New Roman" panose="02020603050405020304" pitchFamily="18" charset="0"/>
            </a:rPr>
            <a:t>  </a:t>
          </a:r>
          <a:r>
            <a:rPr lang="en-US" sz="1200" i="1">
              <a:latin typeface="Times New Roman" panose="02020603050405020304" pitchFamily="18" charset="0"/>
              <a:cs typeface="Times New Roman" panose="02020603050405020304" pitchFamily="18" charset="0"/>
            </a:rPr>
            <a:t>JASP outputs, Educational stage, Focus area,Variables Moderate</a:t>
          </a:r>
        </a:p>
      </dgm:t>
    </dgm:pt>
    <dgm:pt modelId="{5B55AAFB-38A2-498A-90DD-B0EDFB48B1EB}" type="parTrans" cxnId="{5A914CFF-2CEC-46A5-A687-F9DE1C1909E6}">
      <dgm:prSet/>
      <dgm:spPr/>
      <dgm:t>
        <a:bodyPr/>
        <a:lstStyle/>
        <a:p>
          <a:endParaRPr lang="en-US"/>
        </a:p>
      </dgm:t>
    </dgm:pt>
    <dgm:pt modelId="{C1A303CA-8FA3-497D-BE79-5567B1B4EFD5}" type="sibTrans" cxnId="{5A914CFF-2CEC-46A5-A687-F9DE1C1909E6}">
      <dgm:prSet/>
      <dgm:spPr/>
      <dgm:t>
        <a:bodyPr/>
        <a:lstStyle/>
        <a:p>
          <a:endParaRPr lang="en-US"/>
        </a:p>
      </dgm:t>
    </dgm:pt>
    <dgm:pt modelId="{D446ADB2-28EC-4B49-9A8F-0AC1DED9082D}">
      <dgm:prSet phldrT="[Text]" custT="1"/>
      <dgm:spPr/>
      <dgm:t>
        <a:bodyPr/>
        <a:lstStyle/>
        <a:p>
          <a:r>
            <a:rPr lang="en-US" sz="1200">
              <a:latin typeface="Times New Roman" panose="02020603050405020304" pitchFamily="18" charset="0"/>
              <a:cs typeface="Times New Roman" panose="02020603050405020304" pitchFamily="18" charset="0"/>
            </a:rPr>
            <a:t>Extract &amp; Analyze Data:</a:t>
          </a:r>
        </a:p>
        <a:p>
          <a:r>
            <a:rPr lang="en-US" sz="1200" i="1">
              <a:latin typeface="Times New Roman" panose="02020603050405020304" pitchFamily="18" charset="0"/>
              <a:cs typeface="Times New Roman" panose="02020603050405020304" pitchFamily="18" charset="0"/>
            </a:rPr>
            <a:t>Effect Size (ES), Standart Errors (SE), RE Model, Estimate Correlation, p-Rank Test, Porest Plot</a:t>
          </a:r>
        </a:p>
      </dgm:t>
    </dgm:pt>
    <dgm:pt modelId="{C7340DBE-48A2-445A-9CBD-CBC784403AEA}" type="parTrans" cxnId="{0F1A3672-6938-444C-B11D-BFCF68E48679}">
      <dgm:prSet/>
      <dgm:spPr/>
      <dgm:t>
        <a:bodyPr/>
        <a:lstStyle/>
        <a:p>
          <a:endParaRPr lang="en-US"/>
        </a:p>
      </dgm:t>
    </dgm:pt>
    <dgm:pt modelId="{85D22C26-2513-4F62-B34D-994B926A434E}" type="sibTrans" cxnId="{0F1A3672-6938-444C-B11D-BFCF68E48679}">
      <dgm:prSet/>
      <dgm:spPr/>
      <dgm:t>
        <a:bodyPr/>
        <a:lstStyle/>
        <a:p>
          <a:endParaRPr lang="en-US"/>
        </a:p>
      </dgm:t>
    </dgm:pt>
    <dgm:pt modelId="{E691699E-4BCD-4871-9D84-B21C27A7C5C3}" type="pres">
      <dgm:prSet presAssocID="{C9C10363-B9F7-4F38-A377-9B876DE5F442}" presName="diagram" presStyleCnt="0">
        <dgm:presLayoutVars>
          <dgm:dir/>
          <dgm:resizeHandles val="exact"/>
        </dgm:presLayoutVars>
      </dgm:prSet>
      <dgm:spPr/>
    </dgm:pt>
    <dgm:pt modelId="{D1D0E40A-8D92-4819-9333-A5E8E09C439E}" type="pres">
      <dgm:prSet presAssocID="{0811984D-4A21-42EA-9CC6-5C4CFC3B7CFE}" presName="node" presStyleLbl="node1" presStyleIdx="0" presStyleCnt="4">
        <dgm:presLayoutVars>
          <dgm:bulletEnabled val="1"/>
        </dgm:presLayoutVars>
      </dgm:prSet>
      <dgm:spPr/>
    </dgm:pt>
    <dgm:pt modelId="{CAD25114-9CAD-4959-B6D4-9E8DDE6C7965}" type="pres">
      <dgm:prSet presAssocID="{04491B2F-A340-415E-96A6-AC5AC9B28D89}" presName="sibTrans" presStyleLbl="sibTrans2D1" presStyleIdx="0" presStyleCnt="3"/>
      <dgm:spPr/>
    </dgm:pt>
    <dgm:pt modelId="{364F919D-B759-417D-937D-43604E315760}" type="pres">
      <dgm:prSet presAssocID="{04491B2F-A340-415E-96A6-AC5AC9B28D89}" presName="connectorText" presStyleLbl="sibTrans2D1" presStyleIdx="0" presStyleCnt="3"/>
      <dgm:spPr/>
    </dgm:pt>
    <dgm:pt modelId="{CE8157BB-0591-4D76-82AE-714C0033E413}" type="pres">
      <dgm:prSet presAssocID="{BA0BE6FF-79B2-48A1-863E-14F05BD56B6F}" presName="node" presStyleLbl="node1" presStyleIdx="1" presStyleCnt="4">
        <dgm:presLayoutVars>
          <dgm:bulletEnabled val="1"/>
        </dgm:presLayoutVars>
      </dgm:prSet>
      <dgm:spPr/>
    </dgm:pt>
    <dgm:pt modelId="{D8A9687C-90B4-43A9-9101-8BC9B708C2A4}" type="pres">
      <dgm:prSet presAssocID="{55FA9C0B-4145-4FA5-B3A6-D65E34F2DBB6}" presName="sibTrans" presStyleLbl="sibTrans2D1" presStyleIdx="1" presStyleCnt="3"/>
      <dgm:spPr/>
    </dgm:pt>
    <dgm:pt modelId="{97D842B5-C99A-4D61-B0E5-544CCEF41003}" type="pres">
      <dgm:prSet presAssocID="{55FA9C0B-4145-4FA5-B3A6-D65E34F2DBB6}" presName="connectorText" presStyleLbl="sibTrans2D1" presStyleIdx="1" presStyleCnt="3"/>
      <dgm:spPr/>
    </dgm:pt>
    <dgm:pt modelId="{ED7F9BA1-DD20-4B0F-94E4-F6E0C24CD8F2}" type="pres">
      <dgm:prSet presAssocID="{C778E57E-A4F4-491D-AF4C-2B575EB12208}" presName="node" presStyleLbl="node1" presStyleIdx="2" presStyleCnt="4">
        <dgm:presLayoutVars>
          <dgm:bulletEnabled val="1"/>
        </dgm:presLayoutVars>
      </dgm:prSet>
      <dgm:spPr/>
    </dgm:pt>
    <dgm:pt modelId="{62882557-C3C9-4247-9698-973BFEFCCE11}" type="pres">
      <dgm:prSet presAssocID="{C1A303CA-8FA3-497D-BE79-5567B1B4EFD5}" presName="sibTrans" presStyleLbl="sibTrans2D1" presStyleIdx="2" presStyleCnt="3"/>
      <dgm:spPr/>
    </dgm:pt>
    <dgm:pt modelId="{B1435FC5-E271-4B81-9F5A-B708EC084531}" type="pres">
      <dgm:prSet presAssocID="{C1A303CA-8FA3-497D-BE79-5567B1B4EFD5}" presName="connectorText" presStyleLbl="sibTrans2D1" presStyleIdx="2" presStyleCnt="3"/>
      <dgm:spPr/>
    </dgm:pt>
    <dgm:pt modelId="{26234CC0-4A7D-49CA-B69E-10A09A4870DB}" type="pres">
      <dgm:prSet presAssocID="{D446ADB2-28EC-4B49-9A8F-0AC1DED9082D}" presName="node" presStyleLbl="node1" presStyleIdx="3" presStyleCnt="4">
        <dgm:presLayoutVars>
          <dgm:bulletEnabled val="1"/>
        </dgm:presLayoutVars>
      </dgm:prSet>
      <dgm:spPr/>
    </dgm:pt>
  </dgm:ptLst>
  <dgm:cxnLst>
    <dgm:cxn modelId="{29D05920-07CF-4ABE-938D-8A68F50C9CE9}" srcId="{C9C10363-B9F7-4F38-A377-9B876DE5F442}" destId="{BA0BE6FF-79B2-48A1-863E-14F05BD56B6F}" srcOrd="1" destOrd="0" parTransId="{3D3D74A5-6A9E-422F-8F0D-D5C67B976776}" sibTransId="{55FA9C0B-4145-4FA5-B3A6-D65E34F2DBB6}"/>
    <dgm:cxn modelId="{38218825-9349-4853-B805-8A55DD7AB26E}" type="presOf" srcId="{D446ADB2-28EC-4B49-9A8F-0AC1DED9082D}" destId="{26234CC0-4A7D-49CA-B69E-10A09A4870DB}" srcOrd="0" destOrd="0" presId="urn:microsoft.com/office/officeart/2005/8/layout/process5"/>
    <dgm:cxn modelId="{216F3E2E-0F42-4A8F-91DC-1626249B909B}" type="presOf" srcId="{55FA9C0B-4145-4FA5-B3A6-D65E34F2DBB6}" destId="{97D842B5-C99A-4D61-B0E5-544CCEF41003}" srcOrd="1" destOrd="0" presId="urn:microsoft.com/office/officeart/2005/8/layout/process5"/>
    <dgm:cxn modelId="{6A46FF6F-B795-4BB4-9B2A-0649BA34C25D}" type="presOf" srcId="{0811984D-4A21-42EA-9CC6-5C4CFC3B7CFE}" destId="{D1D0E40A-8D92-4819-9333-A5E8E09C439E}" srcOrd="0" destOrd="0" presId="urn:microsoft.com/office/officeart/2005/8/layout/process5"/>
    <dgm:cxn modelId="{0F1A3672-6938-444C-B11D-BFCF68E48679}" srcId="{C9C10363-B9F7-4F38-A377-9B876DE5F442}" destId="{D446ADB2-28EC-4B49-9A8F-0AC1DED9082D}" srcOrd="3" destOrd="0" parTransId="{C7340DBE-48A2-445A-9CBD-CBC784403AEA}" sibTransId="{85D22C26-2513-4F62-B34D-994B926A434E}"/>
    <dgm:cxn modelId="{FA58779B-E733-4801-A595-9B4F1E935DC8}" type="presOf" srcId="{04491B2F-A340-415E-96A6-AC5AC9B28D89}" destId="{CAD25114-9CAD-4959-B6D4-9E8DDE6C7965}" srcOrd="0" destOrd="0" presId="urn:microsoft.com/office/officeart/2005/8/layout/process5"/>
    <dgm:cxn modelId="{2158A49C-5805-48FD-8217-54E5DB7DD502}" srcId="{C9C10363-B9F7-4F38-A377-9B876DE5F442}" destId="{0811984D-4A21-42EA-9CC6-5C4CFC3B7CFE}" srcOrd="0" destOrd="0" parTransId="{67390885-4B64-4866-8F29-0D63725B6F68}" sibTransId="{04491B2F-A340-415E-96A6-AC5AC9B28D89}"/>
    <dgm:cxn modelId="{1B9C02A8-4373-456E-B4DB-297C5D9C9283}" type="presOf" srcId="{C1A303CA-8FA3-497D-BE79-5567B1B4EFD5}" destId="{62882557-C3C9-4247-9698-973BFEFCCE11}" srcOrd="0" destOrd="0" presId="urn:microsoft.com/office/officeart/2005/8/layout/process5"/>
    <dgm:cxn modelId="{B02EA1BB-9ED1-4C6C-A190-4205FF22F51A}" type="presOf" srcId="{BA0BE6FF-79B2-48A1-863E-14F05BD56B6F}" destId="{CE8157BB-0591-4D76-82AE-714C0033E413}" srcOrd="0" destOrd="0" presId="urn:microsoft.com/office/officeart/2005/8/layout/process5"/>
    <dgm:cxn modelId="{6372AABB-18E0-4B71-957C-A1507FEBD980}" type="presOf" srcId="{C778E57E-A4F4-491D-AF4C-2B575EB12208}" destId="{ED7F9BA1-DD20-4B0F-94E4-F6E0C24CD8F2}" srcOrd="0" destOrd="0" presId="urn:microsoft.com/office/officeart/2005/8/layout/process5"/>
    <dgm:cxn modelId="{2EAA61DF-7338-4FDF-8742-A11E36502C8A}" type="presOf" srcId="{C1A303CA-8FA3-497D-BE79-5567B1B4EFD5}" destId="{B1435FC5-E271-4B81-9F5A-B708EC084531}" srcOrd="1" destOrd="0" presId="urn:microsoft.com/office/officeart/2005/8/layout/process5"/>
    <dgm:cxn modelId="{D070F8E2-B45C-44A7-B52C-EDEE4F6080B7}" type="presOf" srcId="{C9C10363-B9F7-4F38-A377-9B876DE5F442}" destId="{E691699E-4BCD-4871-9D84-B21C27A7C5C3}" srcOrd="0" destOrd="0" presId="urn:microsoft.com/office/officeart/2005/8/layout/process5"/>
    <dgm:cxn modelId="{9F6618F6-2EFF-4C48-AFB7-06FFA7DA9A89}" type="presOf" srcId="{55FA9C0B-4145-4FA5-B3A6-D65E34F2DBB6}" destId="{D8A9687C-90B4-43A9-9101-8BC9B708C2A4}" srcOrd="0" destOrd="0" presId="urn:microsoft.com/office/officeart/2005/8/layout/process5"/>
    <dgm:cxn modelId="{B8423DFA-B26F-4A9E-845C-39CC4CFDAA83}" type="presOf" srcId="{04491B2F-A340-415E-96A6-AC5AC9B28D89}" destId="{364F919D-B759-417D-937D-43604E315760}" srcOrd="1" destOrd="0" presId="urn:microsoft.com/office/officeart/2005/8/layout/process5"/>
    <dgm:cxn modelId="{5A914CFF-2CEC-46A5-A687-F9DE1C1909E6}" srcId="{C9C10363-B9F7-4F38-A377-9B876DE5F442}" destId="{C778E57E-A4F4-491D-AF4C-2B575EB12208}" srcOrd="2" destOrd="0" parTransId="{5B55AAFB-38A2-498A-90DD-B0EDFB48B1EB}" sibTransId="{C1A303CA-8FA3-497D-BE79-5567B1B4EFD5}"/>
    <dgm:cxn modelId="{F238B8D8-1428-4F20-AA67-3C0FC29F7BBE}" type="presParOf" srcId="{E691699E-4BCD-4871-9D84-B21C27A7C5C3}" destId="{D1D0E40A-8D92-4819-9333-A5E8E09C439E}" srcOrd="0" destOrd="0" presId="urn:microsoft.com/office/officeart/2005/8/layout/process5"/>
    <dgm:cxn modelId="{1365783B-AB08-4BD5-9C06-367B6E3A18F8}" type="presParOf" srcId="{E691699E-4BCD-4871-9D84-B21C27A7C5C3}" destId="{CAD25114-9CAD-4959-B6D4-9E8DDE6C7965}" srcOrd="1" destOrd="0" presId="urn:microsoft.com/office/officeart/2005/8/layout/process5"/>
    <dgm:cxn modelId="{0C7DCE69-5971-4405-A94F-8984003E2BF8}" type="presParOf" srcId="{CAD25114-9CAD-4959-B6D4-9E8DDE6C7965}" destId="{364F919D-B759-417D-937D-43604E315760}" srcOrd="0" destOrd="0" presId="urn:microsoft.com/office/officeart/2005/8/layout/process5"/>
    <dgm:cxn modelId="{0615FC6D-82DD-46A6-9CE1-5A92BA6E5B78}" type="presParOf" srcId="{E691699E-4BCD-4871-9D84-B21C27A7C5C3}" destId="{CE8157BB-0591-4D76-82AE-714C0033E413}" srcOrd="2" destOrd="0" presId="urn:microsoft.com/office/officeart/2005/8/layout/process5"/>
    <dgm:cxn modelId="{7256BA48-FE9B-4E09-BFA8-4183DBAD6F3D}" type="presParOf" srcId="{E691699E-4BCD-4871-9D84-B21C27A7C5C3}" destId="{D8A9687C-90B4-43A9-9101-8BC9B708C2A4}" srcOrd="3" destOrd="0" presId="urn:microsoft.com/office/officeart/2005/8/layout/process5"/>
    <dgm:cxn modelId="{924C59BC-CA3D-4C39-AA42-45A273A2A328}" type="presParOf" srcId="{D8A9687C-90B4-43A9-9101-8BC9B708C2A4}" destId="{97D842B5-C99A-4D61-B0E5-544CCEF41003}" srcOrd="0" destOrd="0" presId="urn:microsoft.com/office/officeart/2005/8/layout/process5"/>
    <dgm:cxn modelId="{6988C959-C1AB-4EED-8431-D02AAFA37AB2}" type="presParOf" srcId="{E691699E-4BCD-4871-9D84-B21C27A7C5C3}" destId="{ED7F9BA1-DD20-4B0F-94E4-F6E0C24CD8F2}" srcOrd="4" destOrd="0" presId="urn:microsoft.com/office/officeart/2005/8/layout/process5"/>
    <dgm:cxn modelId="{4C13FBC1-418B-44B2-8C56-71822BFEFC3C}" type="presParOf" srcId="{E691699E-4BCD-4871-9D84-B21C27A7C5C3}" destId="{62882557-C3C9-4247-9698-973BFEFCCE11}" srcOrd="5" destOrd="0" presId="urn:microsoft.com/office/officeart/2005/8/layout/process5"/>
    <dgm:cxn modelId="{882A53BC-128F-4CB2-B144-E57310EB35C6}" type="presParOf" srcId="{62882557-C3C9-4247-9698-973BFEFCCE11}" destId="{B1435FC5-E271-4B81-9F5A-B708EC084531}" srcOrd="0" destOrd="0" presId="urn:microsoft.com/office/officeart/2005/8/layout/process5"/>
    <dgm:cxn modelId="{3CC0C190-611E-4E7C-ABAA-F23E2BB11B06}" type="presParOf" srcId="{E691699E-4BCD-4871-9D84-B21C27A7C5C3}" destId="{26234CC0-4A7D-49CA-B69E-10A09A4870DB}" srcOrd="6"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D0E40A-8D92-4819-9333-A5E8E09C439E}">
      <dsp:nvSpPr>
        <dsp:cNvPr id="0" name=""/>
        <dsp:cNvSpPr/>
      </dsp:nvSpPr>
      <dsp:spPr>
        <a:xfrm>
          <a:off x="339651" y="1327"/>
          <a:ext cx="1967238" cy="118034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Determine Keywords Search: </a:t>
          </a:r>
        </a:p>
        <a:p>
          <a:pPr marL="0" lvl="0" indent="0" algn="ctr" defTabSz="533400">
            <a:lnSpc>
              <a:spcPct val="90000"/>
            </a:lnSpc>
            <a:spcBef>
              <a:spcPct val="0"/>
            </a:spcBef>
            <a:spcAft>
              <a:spcPct val="35000"/>
            </a:spcAft>
            <a:buNone/>
          </a:pPr>
          <a:r>
            <a:rPr lang="en-US" sz="1200" i="1" kern="1200">
              <a:latin typeface="Times New Roman" panose="02020603050405020304" pitchFamily="18" charset="0"/>
              <a:cs typeface="Times New Roman" panose="02020603050405020304" pitchFamily="18" charset="0"/>
            </a:rPr>
            <a:t>Mind Mapping,Vocabulary</a:t>
          </a:r>
        </a:p>
      </dsp:txBody>
      <dsp:txXfrm>
        <a:off x="374222" y="35898"/>
        <a:ext cx="1898096" cy="1111200"/>
      </dsp:txXfrm>
    </dsp:sp>
    <dsp:sp modelId="{CAD25114-9CAD-4959-B6D4-9E8DDE6C7965}">
      <dsp:nvSpPr>
        <dsp:cNvPr id="0" name=""/>
        <dsp:cNvSpPr/>
      </dsp:nvSpPr>
      <dsp:spPr>
        <a:xfrm>
          <a:off x="2480006" y="347560"/>
          <a:ext cx="417054" cy="487875"/>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2480006" y="445135"/>
        <a:ext cx="291938" cy="292725"/>
      </dsp:txXfrm>
    </dsp:sp>
    <dsp:sp modelId="{CE8157BB-0591-4D76-82AE-714C0033E413}">
      <dsp:nvSpPr>
        <dsp:cNvPr id="0" name=""/>
        <dsp:cNvSpPr/>
      </dsp:nvSpPr>
      <dsp:spPr>
        <a:xfrm>
          <a:off x="3093785" y="1327"/>
          <a:ext cx="1967238" cy="118034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Coding &amp; Data tabulation:</a:t>
          </a:r>
        </a:p>
        <a:p>
          <a:pPr marL="0" lvl="0" indent="0" algn="just" defTabSz="533400">
            <a:lnSpc>
              <a:spcPct val="90000"/>
            </a:lnSpc>
            <a:spcBef>
              <a:spcPct val="0"/>
            </a:spcBef>
            <a:spcAft>
              <a:spcPct val="35000"/>
            </a:spcAft>
            <a:buNone/>
          </a:pPr>
          <a:r>
            <a:rPr lang="en-US" sz="1200" i="1" kern="1200">
              <a:latin typeface="Times New Roman" panose="02020603050405020304" pitchFamily="18" charset="0"/>
              <a:cs typeface="Times New Roman" panose="02020603050405020304" pitchFamily="18" charset="0"/>
            </a:rPr>
            <a:t>Publication year, Author, The Number of student, level, Percentage of each indicator</a:t>
          </a:r>
        </a:p>
      </dsp:txBody>
      <dsp:txXfrm>
        <a:off x="3128356" y="35898"/>
        <a:ext cx="1898096" cy="1111200"/>
      </dsp:txXfrm>
    </dsp:sp>
    <dsp:sp modelId="{D8A9687C-90B4-43A9-9101-8BC9B708C2A4}">
      <dsp:nvSpPr>
        <dsp:cNvPr id="0" name=""/>
        <dsp:cNvSpPr/>
      </dsp:nvSpPr>
      <dsp:spPr>
        <a:xfrm rot="5400000">
          <a:off x="3868876" y="1319376"/>
          <a:ext cx="417054" cy="487875"/>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rot="-5400000">
        <a:off x="3931041" y="1354786"/>
        <a:ext cx="292725" cy="291938"/>
      </dsp:txXfrm>
    </dsp:sp>
    <dsp:sp modelId="{ED7F9BA1-DD20-4B0F-94E4-F6E0C24CD8F2}">
      <dsp:nvSpPr>
        <dsp:cNvPr id="0" name=""/>
        <dsp:cNvSpPr/>
      </dsp:nvSpPr>
      <dsp:spPr>
        <a:xfrm>
          <a:off x="3093785" y="1968565"/>
          <a:ext cx="1967238" cy="118034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interpretation &amp; Conclusion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a:t>
          </a:r>
          <a:r>
            <a:rPr lang="en-US" sz="1200" i="1" kern="1200">
              <a:latin typeface="Times New Roman" panose="02020603050405020304" pitchFamily="18" charset="0"/>
              <a:cs typeface="Times New Roman" panose="02020603050405020304" pitchFamily="18" charset="0"/>
            </a:rPr>
            <a:t>JASP outputs, Educational stage, Focus area,Variables Moderate</a:t>
          </a:r>
        </a:p>
      </dsp:txBody>
      <dsp:txXfrm>
        <a:off x="3128356" y="2003136"/>
        <a:ext cx="1898096" cy="1111200"/>
      </dsp:txXfrm>
    </dsp:sp>
    <dsp:sp modelId="{62882557-C3C9-4247-9698-973BFEFCCE11}">
      <dsp:nvSpPr>
        <dsp:cNvPr id="0" name=""/>
        <dsp:cNvSpPr/>
      </dsp:nvSpPr>
      <dsp:spPr>
        <a:xfrm rot="10800000">
          <a:off x="2503613" y="2314799"/>
          <a:ext cx="417054" cy="487875"/>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rot="10800000">
        <a:off x="2628729" y="2412374"/>
        <a:ext cx="291938" cy="292725"/>
      </dsp:txXfrm>
    </dsp:sp>
    <dsp:sp modelId="{26234CC0-4A7D-49CA-B69E-10A09A4870DB}">
      <dsp:nvSpPr>
        <dsp:cNvPr id="0" name=""/>
        <dsp:cNvSpPr/>
      </dsp:nvSpPr>
      <dsp:spPr>
        <a:xfrm>
          <a:off x="339651" y="1968565"/>
          <a:ext cx="1967238" cy="118034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Extract &amp; Analyze Data:</a:t>
          </a:r>
        </a:p>
        <a:p>
          <a:pPr marL="0" lvl="0" indent="0" algn="ctr" defTabSz="533400">
            <a:lnSpc>
              <a:spcPct val="90000"/>
            </a:lnSpc>
            <a:spcBef>
              <a:spcPct val="0"/>
            </a:spcBef>
            <a:spcAft>
              <a:spcPct val="35000"/>
            </a:spcAft>
            <a:buNone/>
          </a:pPr>
          <a:r>
            <a:rPr lang="en-US" sz="1200" i="1" kern="1200">
              <a:latin typeface="Times New Roman" panose="02020603050405020304" pitchFamily="18" charset="0"/>
              <a:cs typeface="Times New Roman" panose="02020603050405020304" pitchFamily="18" charset="0"/>
            </a:rPr>
            <a:t>Effect Size (ES), Standart Errors (SE), RE Model, Estimate Correlation, p-Rank Test, Porest Plot</a:t>
          </a:r>
        </a:p>
      </dsp:txBody>
      <dsp:txXfrm>
        <a:off x="374222" y="2003136"/>
        <a:ext cx="1898096" cy="11112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21685</Words>
  <Characters>123609</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 and mum</dc:creator>
  <cp:lastModifiedBy>sariwinda 911</cp:lastModifiedBy>
  <cp:revision>9</cp:revision>
  <dcterms:created xsi:type="dcterms:W3CDTF">2023-02-28T13:07:00Z</dcterms:created>
  <dcterms:modified xsi:type="dcterms:W3CDTF">2023-03-01T13:39:00Z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Microsoft® Word 2016</vt:lpwstr>
  </property>
  <property fmtid="{D5CDD505-2E9C-101B-9397-08002B2CF9AE}" pid="4" name="LastSaved">
    <vt:filetime>2023-02-28T00:00:00Z</vt:filetime>
  </property>
  <property fmtid="{D5CDD505-2E9C-101B-9397-08002B2CF9AE}" pid="5" name="GrammarlyDocumentId">
    <vt:lpwstr>c7cdfc38e0230c2ec93fbd84f68b68ebaa7b6ab3be1fe9c2d7823259804643ca</vt:lpwstr>
  </property>
</Properties>
</file>